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35" w:rsidRDefault="00865C35" w:rsidP="00AB03C1">
      <w:pPr>
        <w:pStyle w:val="En-tte"/>
        <w:shd w:val="solid" w:color="auto" w:fill="000000"/>
        <w:jc w:val="center"/>
        <w:rPr>
          <w:b/>
          <w:bCs/>
          <w:color w:val="FFC000"/>
        </w:rPr>
      </w:pPr>
    </w:p>
    <w:p w:rsidR="00865C35" w:rsidRDefault="00865C35" w:rsidP="00AB03C1">
      <w:pPr>
        <w:pStyle w:val="En-tte"/>
        <w:shd w:val="solid" w:color="auto" w:fill="000000"/>
        <w:jc w:val="center"/>
        <w:rPr>
          <w:b/>
          <w:bCs/>
          <w:color w:val="FFC000"/>
        </w:rPr>
      </w:pPr>
    </w:p>
    <w:p w:rsidR="00AB03C1" w:rsidRPr="00865C35" w:rsidRDefault="00AB03C1" w:rsidP="00AB03C1">
      <w:pPr>
        <w:pStyle w:val="En-tte"/>
        <w:shd w:val="solid" w:color="auto" w:fill="000000"/>
        <w:jc w:val="center"/>
        <w:rPr>
          <w:b/>
          <w:bCs/>
          <w:color w:val="FFC000"/>
          <w:sz w:val="32"/>
          <w:szCs w:val="32"/>
        </w:rPr>
      </w:pPr>
      <w:r w:rsidRPr="00865C35">
        <w:rPr>
          <w:b/>
          <w:bCs/>
          <w:color w:val="FFC000"/>
          <w:sz w:val="32"/>
          <w:szCs w:val="32"/>
        </w:rPr>
        <w:t xml:space="preserve">Revue </w:t>
      </w:r>
      <w:proofErr w:type="spellStart"/>
      <w:r w:rsidRPr="00865C35">
        <w:rPr>
          <w:b/>
          <w:bCs/>
          <w:color w:val="FFC000"/>
          <w:sz w:val="32"/>
          <w:szCs w:val="32"/>
        </w:rPr>
        <w:t>Autrepart</w:t>
      </w:r>
      <w:proofErr w:type="spellEnd"/>
      <w:r w:rsidRPr="00865C35">
        <w:rPr>
          <w:b/>
          <w:bCs/>
          <w:color w:val="FFC000"/>
          <w:sz w:val="32"/>
          <w:szCs w:val="32"/>
        </w:rPr>
        <w:t xml:space="preserve"> - Appel à contributions et notes de lecture</w:t>
      </w:r>
    </w:p>
    <w:p w:rsidR="00865C35" w:rsidRDefault="00865C35" w:rsidP="00AB03C1">
      <w:pPr>
        <w:pStyle w:val="En-tte"/>
        <w:shd w:val="solid" w:color="auto" w:fill="000000"/>
        <w:jc w:val="center"/>
        <w:rPr>
          <w:b/>
          <w:bCs/>
          <w:color w:val="FFC000"/>
        </w:rPr>
      </w:pPr>
    </w:p>
    <w:p w:rsidR="00865C35" w:rsidRPr="00964E3B" w:rsidRDefault="00865C35" w:rsidP="00AB03C1">
      <w:pPr>
        <w:pStyle w:val="En-tte"/>
        <w:shd w:val="solid" w:color="auto" w:fill="000000"/>
        <w:jc w:val="center"/>
        <w:rPr>
          <w:b/>
          <w:bCs/>
          <w:color w:val="FFC000"/>
        </w:rPr>
      </w:pPr>
    </w:p>
    <w:p w:rsidR="00AB03C1" w:rsidRDefault="00AB03C1" w:rsidP="00CE2B55">
      <w:pPr>
        <w:spacing w:after="0"/>
        <w:jc w:val="center"/>
        <w:rPr>
          <w:rFonts w:ascii="Times New Roman" w:hAnsi="Times New Roman" w:cs="Times New Roman"/>
        </w:rPr>
      </w:pPr>
    </w:p>
    <w:p w:rsidR="00865C35" w:rsidRPr="00964E3B" w:rsidRDefault="00865C35" w:rsidP="00CE2B55">
      <w:pPr>
        <w:spacing w:after="0"/>
        <w:jc w:val="center"/>
        <w:rPr>
          <w:rFonts w:ascii="Times New Roman" w:hAnsi="Times New Roman" w:cs="Times New Roman"/>
        </w:rPr>
      </w:pPr>
    </w:p>
    <w:p w:rsidR="00CE2B55" w:rsidRPr="00964E3B" w:rsidRDefault="00CE2B55" w:rsidP="00CE2B55">
      <w:pPr>
        <w:spacing w:after="0"/>
        <w:jc w:val="center"/>
        <w:rPr>
          <w:rFonts w:ascii="Times New Roman" w:hAnsi="Times New Roman" w:cs="Times New Roman"/>
          <w:b/>
        </w:rPr>
      </w:pPr>
      <w:r w:rsidRPr="00964E3B">
        <w:rPr>
          <w:rFonts w:ascii="Times New Roman" w:hAnsi="Times New Roman" w:cs="Times New Roman"/>
          <w:b/>
        </w:rPr>
        <w:t>Quelle place pour les jeunes ?</w:t>
      </w:r>
      <w:r w:rsidR="002D0970" w:rsidRPr="00964E3B">
        <w:rPr>
          <w:rFonts w:ascii="Times New Roman" w:hAnsi="Times New Roman" w:cs="Times New Roman"/>
          <w:b/>
        </w:rPr>
        <w:t xml:space="preserve"> </w:t>
      </w:r>
      <w:r w:rsidRPr="00964E3B">
        <w:rPr>
          <w:rFonts w:ascii="Times New Roman" w:hAnsi="Times New Roman" w:cs="Times New Roman"/>
          <w:b/>
        </w:rPr>
        <w:t>L’accès à l’emploi dans les Suds</w:t>
      </w:r>
    </w:p>
    <w:p w:rsidR="00821865" w:rsidRDefault="00821865" w:rsidP="00821865">
      <w:pPr>
        <w:spacing w:after="0"/>
        <w:jc w:val="center"/>
        <w:rPr>
          <w:rFonts w:ascii="Times New Roman" w:hAnsi="Times New Roman" w:cs="Times New Roman"/>
        </w:rPr>
      </w:pPr>
    </w:p>
    <w:p w:rsidR="00865C35" w:rsidRPr="00964E3B" w:rsidRDefault="00865C35" w:rsidP="00821865">
      <w:pPr>
        <w:spacing w:after="0"/>
        <w:jc w:val="center"/>
        <w:rPr>
          <w:rFonts w:ascii="Times New Roman" w:hAnsi="Times New Roman" w:cs="Times New Roman"/>
        </w:rPr>
      </w:pPr>
    </w:p>
    <w:p w:rsidR="00CA3705" w:rsidRPr="00964E3B" w:rsidRDefault="00CA3705" w:rsidP="00821865">
      <w:pPr>
        <w:spacing w:after="0"/>
        <w:jc w:val="center"/>
        <w:rPr>
          <w:rFonts w:ascii="Times New Roman" w:hAnsi="Times New Roman" w:cs="Times New Roman"/>
        </w:rPr>
      </w:pPr>
      <w:r w:rsidRPr="00964E3B">
        <w:rPr>
          <w:rFonts w:ascii="Times New Roman" w:hAnsi="Times New Roman" w:cs="Times New Roman"/>
        </w:rPr>
        <w:t xml:space="preserve">Florence </w:t>
      </w:r>
      <w:r w:rsidR="00821865" w:rsidRPr="00964E3B">
        <w:rPr>
          <w:rFonts w:ascii="Times New Roman" w:hAnsi="Times New Roman" w:cs="Times New Roman"/>
        </w:rPr>
        <w:t xml:space="preserve">BOYER </w:t>
      </w:r>
      <w:r w:rsidRPr="00964E3B">
        <w:rPr>
          <w:rFonts w:ascii="Times New Roman" w:hAnsi="Times New Roman" w:cs="Times New Roman"/>
        </w:rPr>
        <w:t>(</w:t>
      </w:r>
      <w:r w:rsidR="00FB7C25" w:rsidRPr="00964E3B">
        <w:rPr>
          <w:rFonts w:ascii="Times New Roman" w:hAnsi="Times New Roman" w:cs="Times New Roman"/>
        </w:rPr>
        <w:t xml:space="preserve">géographe, </w:t>
      </w:r>
      <w:r w:rsidRPr="00964E3B">
        <w:rPr>
          <w:rFonts w:ascii="Times New Roman" w:hAnsi="Times New Roman" w:cs="Times New Roman"/>
        </w:rPr>
        <w:t>IRD</w:t>
      </w:r>
      <w:r w:rsidR="00BD2C90" w:rsidRPr="00964E3B">
        <w:rPr>
          <w:rFonts w:ascii="Times New Roman" w:hAnsi="Times New Roman" w:cs="Times New Roman"/>
        </w:rPr>
        <w:t xml:space="preserve"> UMR 205 URMIS</w:t>
      </w:r>
      <w:r w:rsidRPr="00964E3B">
        <w:rPr>
          <w:rFonts w:ascii="Times New Roman" w:hAnsi="Times New Roman" w:cs="Times New Roman"/>
        </w:rPr>
        <w:t xml:space="preserve">), Charlotte </w:t>
      </w:r>
      <w:r w:rsidR="00821865" w:rsidRPr="00964E3B">
        <w:rPr>
          <w:rFonts w:ascii="Times New Roman" w:hAnsi="Times New Roman" w:cs="Times New Roman"/>
        </w:rPr>
        <w:t xml:space="preserve">GUÉNARD </w:t>
      </w:r>
      <w:r w:rsidRPr="00964E3B">
        <w:rPr>
          <w:rFonts w:ascii="Times New Roman" w:hAnsi="Times New Roman" w:cs="Times New Roman"/>
        </w:rPr>
        <w:t>(</w:t>
      </w:r>
      <w:r w:rsidR="00FB7C25" w:rsidRPr="00964E3B">
        <w:rPr>
          <w:rFonts w:ascii="Times New Roman" w:hAnsi="Times New Roman" w:cs="Times New Roman"/>
        </w:rPr>
        <w:t xml:space="preserve">économiste, </w:t>
      </w:r>
      <w:r w:rsidR="00F0756F" w:rsidRPr="00964E3B">
        <w:rPr>
          <w:rFonts w:ascii="Times New Roman" w:hAnsi="Times New Roman" w:cs="Times New Roman"/>
        </w:rPr>
        <w:t>Université Paris 1- IEDES</w:t>
      </w:r>
      <w:r w:rsidR="00BD2C90" w:rsidRPr="00964E3B">
        <w:rPr>
          <w:rFonts w:ascii="Times New Roman" w:hAnsi="Times New Roman" w:cs="Times New Roman"/>
        </w:rPr>
        <w:t xml:space="preserve">/ UMR </w:t>
      </w:r>
      <w:r w:rsidR="00A87770" w:rsidRPr="00964E3B">
        <w:rPr>
          <w:rFonts w:ascii="Times New Roman" w:hAnsi="Times New Roman" w:cs="Times New Roman"/>
        </w:rPr>
        <w:t xml:space="preserve">201 </w:t>
      </w:r>
      <w:r w:rsidR="00BD2C90" w:rsidRPr="00964E3B">
        <w:rPr>
          <w:rFonts w:ascii="Times New Roman" w:hAnsi="Times New Roman" w:cs="Times New Roman"/>
        </w:rPr>
        <w:t>Développement et Sociétés</w:t>
      </w:r>
      <w:r w:rsidR="00F0756F" w:rsidRPr="00964E3B">
        <w:rPr>
          <w:rFonts w:ascii="Times New Roman" w:hAnsi="Times New Roman" w:cs="Times New Roman"/>
        </w:rPr>
        <w:t>)</w:t>
      </w:r>
    </w:p>
    <w:p w:rsidR="00821865" w:rsidRDefault="00821865" w:rsidP="00821865">
      <w:pPr>
        <w:spacing w:after="0"/>
        <w:jc w:val="both"/>
        <w:rPr>
          <w:rFonts w:ascii="Times New Roman" w:hAnsi="Times New Roman" w:cs="Times New Roman"/>
        </w:rPr>
      </w:pPr>
    </w:p>
    <w:p w:rsidR="00865C35" w:rsidRDefault="00865C35" w:rsidP="00821865">
      <w:pPr>
        <w:spacing w:after="0"/>
        <w:jc w:val="both"/>
        <w:rPr>
          <w:rFonts w:ascii="Times New Roman" w:hAnsi="Times New Roman" w:cs="Times New Roman"/>
        </w:rPr>
      </w:pPr>
    </w:p>
    <w:p w:rsidR="00865C35" w:rsidRDefault="00865C35" w:rsidP="00821865">
      <w:pPr>
        <w:spacing w:after="0"/>
        <w:jc w:val="both"/>
        <w:rPr>
          <w:rFonts w:ascii="Times New Roman" w:hAnsi="Times New Roman" w:cs="Times New Roman"/>
        </w:rPr>
      </w:pPr>
    </w:p>
    <w:p w:rsidR="00865C35" w:rsidRPr="00964E3B" w:rsidRDefault="00865C35" w:rsidP="00821865">
      <w:pPr>
        <w:spacing w:after="0"/>
        <w:jc w:val="both"/>
        <w:rPr>
          <w:rFonts w:ascii="Times New Roman" w:hAnsi="Times New Roman" w:cs="Times New Roman"/>
        </w:rPr>
      </w:pPr>
    </w:p>
    <w:p w:rsidR="009B28DB" w:rsidRPr="00964E3B" w:rsidRDefault="001C7801" w:rsidP="00821865">
      <w:pPr>
        <w:spacing w:after="0"/>
        <w:jc w:val="both"/>
        <w:rPr>
          <w:rFonts w:ascii="Times New Roman" w:hAnsi="Times New Roman" w:cs="Times New Roman"/>
        </w:rPr>
      </w:pPr>
      <w:r w:rsidRPr="00964E3B">
        <w:rPr>
          <w:rFonts w:ascii="Times New Roman" w:hAnsi="Times New Roman" w:cs="Times New Roman"/>
        </w:rPr>
        <w:t>La transition démographique décalée des différents continents</w:t>
      </w:r>
      <w:r w:rsidR="00156B80" w:rsidRPr="00964E3B">
        <w:rPr>
          <w:rFonts w:ascii="Times New Roman" w:hAnsi="Times New Roman" w:cs="Times New Roman"/>
        </w:rPr>
        <w:t xml:space="preserve"> met les jeunes aujourd’hui face à des situations et des opportunités d’emploi très différenciées. </w:t>
      </w:r>
      <w:r w:rsidR="009B28DB" w:rsidRPr="00964E3B">
        <w:rPr>
          <w:rFonts w:ascii="Times New Roman" w:hAnsi="Times New Roman" w:cs="Times New Roman"/>
        </w:rPr>
        <w:t xml:space="preserve">En Afrique sub-saharienne </w:t>
      </w:r>
      <w:r w:rsidR="00DA0B74" w:rsidRPr="00964E3B">
        <w:rPr>
          <w:rFonts w:ascii="Times New Roman" w:hAnsi="Times New Roman" w:cs="Times New Roman"/>
        </w:rPr>
        <w:t>ainsi que</w:t>
      </w:r>
      <w:r w:rsidR="009B28DB" w:rsidRPr="00964E3B">
        <w:rPr>
          <w:rFonts w:ascii="Times New Roman" w:hAnsi="Times New Roman" w:cs="Times New Roman"/>
        </w:rPr>
        <w:t xml:space="preserve"> dans les pays arabes qui ont débuté leur transition démographique plus tôt, les jeunes qui arrivent massivement sur le marché du travail sont au cœur des enjeux démographiques et sociaux qui se posent à l’heure actuelle</w:t>
      </w:r>
      <w:r w:rsidR="00156B80" w:rsidRPr="00964E3B">
        <w:rPr>
          <w:rFonts w:ascii="Times New Roman" w:hAnsi="Times New Roman" w:cs="Times New Roman"/>
        </w:rPr>
        <w:t> : chômage, précarité face à l’emploi, secteur informel urbain saturé, tensions générationnelles, désirs d’autonomie contraints</w:t>
      </w:r>
      <w:r w:rsidR="009B28DB" w:rsidRPr="00964E3B">
        <w:rPr>
          <w:rFonts w:ascii="Times New Roman" w:hAnsi="Times New Roman" w:cs="Times New Roman"/>
        </w:rPr>
        <w:t xml:space="preserve">. Les exemples des </w:t>
      </w:r>
      <w:r w:rsidR="00821865" w:rsidRPr="00964E3B">
        <w:rPr>
          <w:rFonts w:ascii="Times New Roman" w:hAnsi="Times New Roman" w:cs="Times New Roman"/>
        </w:rPr>
        <w:t>« </w:t>
      </w:r>
      <w:r w:rsidR="009B28DB" w:rsidRPr="00964E3B">
        <w:rPr>
          <w:rFonts w:ascii="Times New Roman" w:hAnsi="Times New Roman" w:cs="Times New Roman"/>
        </w:rPr>
        <w:t>révolutions arabes</w:t>
      </w:r>
      <w:r w:rsidR="00821865" w:rsidRPr="00964E3B">
        <w:rPr>
          <w:rFonts w:ascii="Times New Roman" w:hAnsi="Times New Roman" w:cs="Times New Roman"/>
        </w:rPr>
        <w:t> »</w:t>
      </w:r>
      <w:r w:rsidR="009B28DB" w:rsidRPr="00964E3B">
        <w:rPr>
          <w:rFonts w:ascii="Times New Roman" w:hAnsi="Times New Roman" w:cs="Times New Roman"/>
        </w:rPr>
        <w:t xml:space="preserve"> ont mis en exergue les aspirations des jeunes de plus en plus qualifiés </w:t>
      </w:r>
      <w:r w:rsidR="00821865" w:rsidRPr="00964E3B">
        <w:rPr>
          <w:rFonts w:ascii="Times New Roman" w:hAnsi="Times New Roman" w:cs="Times New Roman"/>
        </w:rPr>
        <w:t xml:space="preserve">sans emploi ou occupant des </w:t>
      </w:r>
      <w:r w:rsidR="009B28DB" w:rsidRPr="00964E3B">
        <w:rPr>
          <w:rFonts w:ascii="Times New Roman" w:hAnsi="Times New Roman" w:cs="Times New Roman"/>
        </w:rPr>
        <w:t xml:space="preserve">emplois </w:t>
      </w:r>
      <w:r w:rsidR="00821865" w:rsidRPr="00964E3B">
        <w:rPr>
          <w:rFonts w:ascii="Times New Roman" w:hAnsi="Times New Roman" w:cs="Times New Roman"/>
        </w:rPr>
        <w:t xml:space="preserve">qui </w:t>
      </w:r>
      <w:r w:rsidR="009B28DB" w:rsidRPr="00964E3B">
        <w:rPr>
          <w:rFonts w:ascii="Times New Roman" w:hAnsi="Times New Roman" w:cs="Times New Roman"/>
        </w:rPr>
        <w:t>ne correspond</w:t>
      </w:r>
      <w:r w:rsidR="00821865" w:rsidRPr="00964E3B">
        <w:rPr>
          <w:rFonts w:ascii="Times New Roman" w:hAnsi="Times New Roman" w:cs="Times New Roman"/>
        </w:rPr>
        <w:t>e</w:t>
      </w:r>
      <w:r w:rsidR="009B28DB" w:rsidRPr="00964E3B">
        <w:rPr>
          <w:rFonts w:ascii="Times New Roman" w:hAnsi="Times New Roman" w:cs="Times New Roman"/>
        </w:rPr>
        <w:t xml:space="preserve">nt pas à leurs compétences. </w:t>
      </w:r>
      <w:r w:rsidRPr="00964E3B">
        <w:rPr>
          <w:rFonts w:ascii="Times New Roman" w:hAnsi="Times New Roman" w:cs="Times New Roman"/>
        </w:rPr>
        <w:t xml:space="preserve">Dans les pays </w:t>
      </w:r>
      <w:r w:rsidR="00821865" w:rsidRPr="00964E3B">
        <w:rPr>
          <w:rFonts w:ascii="Times New Roman" w:hAnsi="Times New Roman" w:cs="Times New Roman"/>
        </w:rPr>
        <w:t>« </w:t>
      </w:r>
      <w:r w:rsidRPr="00964E3B">
        <w:rPr>
          <w:rFonts w:ascii="Times New Roman" w:hAnsi="Times New Roman" w:cs="Times New Roman"/>
        </w:rPr>
        <w:t>émergents</w:t>
      </w:r>
      <w:r w:rsidR="00821865" w:rsidRPr="00964E3B">
        <w:rPr>
          <w:rFonts w:ascii="Times New Roman" w:hAnsi="Times New Roman" w:cs="Times New Roman"/>
        </w:rPr>
        <w:t> »</w:t>
      </w:r>
      <w:r w:rsidRPr="00964E3B">
        <w:rPr>
          <w:rFonts w:ascii="Times New Roman" w:hAnsi="Times New Roman" w:cs="Times New Roman"/>
        </w:rPr>
        <w:t xml:space="preserve">, </w:t>
      </w:r>
      <w:r w:rsidR="00156B80" w:rsidRPr="00964E3B">
        <w:rPr>
          <w:rFonts w:ascii="Times New Roman" w:hAnsi="Times New Roman" w:cs="Times New Roman"/>
        </w:rPr>
        <w:t>en Amérique latine ou en Asie</w:t>
      </w:r>
      <w:r w:rsidRPr="00964E3B">
        <w:rPr>
          <w:rFonts w:ascii="Times New Roman" w:hAnsi="Times New Roman" w:cs="Times New Roman"/>
        </w:rPr>
        <w:t xml:space="preserve">, les jeunes vont avoir </w:t>
      </w:r>
      <w:r w:rsidR="00821865" w:rsidRPr="00964E3B">
        <w:rPr>
          <w:rFonts w:ascii="Times New Roman" w:hAnsi="Times New Roman" w:cs="Times New Roman"/>
        </w:rPr>
        <w:t xml:space="preserve">à supporter </w:t>
      </w:r>
      <w:r w:rsidRPr="00964E3B">
        <w:rPr>
          <w:rFonts w:ascii="Times New Roman" w:hAnsi="Times New Roman" w:cs="Times New Roman"/>
        </w:rPr>
        <w:t>la charge d’inactifs de plus en plus nombreux</w:t>
      </w:r>
      <w:r w:rsidR="00DA0B74" w:rsidRPr="00964E3B">
        <w:rPr>
          <w:rFonts w:ascii="Times New Roman" w:hAnsi="Times New Roman" w:cs="Times New Roman"/>
        </w:rPr>
        <w:t xml:space="preserve"> : </w:t>
      </w:r>
      <w:r w:rsidR="00AC574A" w:rsidRPr="00964E3B">
        <w:rPr>
          <w:rFonts w:ascii="Times New Roman" w:hAnsi="Times New Roman" w:cs="Times New Roman"/>
        </w:rPr>
        <w:t xml:space="preserve">alors que </w:t>
      </w:r>
      <w:r w:rsidR="00DA0B74" w:rsidRPr="00964E3B">
        <w:rPr>
          <w:rFonts w:ascii="Times New Roman" w:hAnsi="Times New Roman" w:cs="Times New Roman"/>
        </w:rPr>
        <w:t>du fait de l’absence de systèmes de retraites généralisés, les cessations d’activité peuvent</w:t>
      </w:r>
      <w:r w:rsidR="005D2381" w:rsidRPr="00964E3B">
        <w:rPr>
          <w:rFonts w:ascii="Times New Roman" w:hAnsi="Times New Roman" w:cs="Times New Roman"/>
        </w:rPr>
        <w:t xml:space="preserve"> </w:t>
      </w:r>
      <w:r w:rsidR="00DA0B74" w:rsidRPr="00964E3B">
        <w:rPr>
          <w:rFonts w:ascii="Times New Roman" w:hAnsi="Times New Roman" w:cs="Times New Roman"/>
        </w:rPr>
        <w:t>être tardives en fin de cycle de vie, mettant en concurrence les générations entre elles</w:t>
      </w:r>
      <w:r w:rsidR="005C1D25" w:rsidRPr="00964E3B">
        <w:rPr>
          <w:rFonts w:ascii="Times New Roman" w:hAnsi="Times New Roman" w:cs="Times New Roman"/>
        </w:rPr>
        <w:t xml:space="preserve"> pour l’accès à l’emploi</w:t>
      </w:r>
      <w:r w:rsidR="00AC574A" w:rsidRPr="00964E3B">
        <w:rPr>
          <w:rFonts w:ascii="Times New Roman" w:hAnsi="Times New Roman" w:cs="Times New Roman"/>
        </w:rPr>
        <w:t>, les plus âgés restent à la charge de leurs descendants.</w:t>
      </w:r>
    </w:p>
    <w:p w:rsidR="00821865" w:rsidRPr="00964E3B" w:rsidRDefault="00821865" w:rsidP="00821865">
      <w:pPr>
        <w:spacing w:after="0"/>
        <w:jc w:val="both"/>
        <w:rPr>
          <w:rFonts w:ascii="Times New Roman" w:hAnsi="Times New Roman" w:cs="Times New Roman"/>
        </w:rPr>
      </w:pPr>
    </w:p>
    <w:p w:rsidR="001C7801" w:rsidRPr="00964E3B" w:rsidRDefault="00D26C7C" w:rsidP="00821865">
      <w:pPr>
        <w:spacing w:after="0"/>
        <w:jc w:val="both"/>
        <w:rPr>
          <w:rFonts w:ascii="Times New Roman" w:hAnsi="Times New Roman" w:cs="Times New Roman"/>
        </w:rPr>
      </w:pPr>
      <w:r w:rsidRPr="00964E3B">
        <w:rPr>
          <w:rFonts w:ascii="Times New Roman" w:hAnsi="Times New Roman" w:cs="Times New Roman"/>
        </w:rPr>
        <w:t>En Afrique sub-saharienne, a</w:t>
      </w:r>
      <w:r w:rsidR="007F0B9A" w:rsidRPr="00964E3B">
        <w:rPr>
          <w:rFonts w:ascii="Times New Roman" w:hAnsi="Times New Roman" w:cs="Times New Roman"/>
        </w:rPr>
        <w:t xml:space="preserve">u côté des exploitations agricoles encore largement familiales, une diversification des activités </w:t>
      </w:r>
      <w:r w:rsidRPr="00964E3B">
        <w:rPr>
          <w:rFonts w:ascii="Times New Roman" w:hAnsi="Times New Roman" w:cs="Times New Roman"/>
        </w:rPr>
        <w:t xml:space="preserve">rurales </w:t>
      </w:r>
      <w:r w:rsidR="007F0B9A" w:rsidRPr="00964E3B">
        <w:rPr>
          <w:rFonts w:ascii="Times New Roman" w:hAnsi="Times New Roman" w:cs="Times New Roman"/>
        </w:rPr>
        <w:t>est à l’œuvre</w:t>
      </w:r>
      <w:r w:rsidR="000C1838" w:rsidRPr="00964E3B">
        <w:rPr>
          <w:rFonts w:ascii="Times New Roman" w:hAnsi="Times New Roman" w:cs="Times New Roman"/>
        </w:rPr>
        <w:t xml:space="preserve"> </w:t>
      </w:r>
      <w:r w:rsidR="007F0B9A" w:rsidRPr="00964E3B">
        <w:rPr>
          <w:rFonts w:ascii="Times New Roman" w:hAnsi="Times New Roman" w:cs="Times New Roman"/>
        </w:rPr>
        <w:t xml:space="preserve">à laquelle les jeunes générations contribuent dans des conditions encore mal connues. </w:t>
      </w:r>
      <w:r w:rsidRPr="00964E3B">
        <w:rPr>
          <w:rFonts w:ascii="Times New Roman" w:hAnsi="Times New Roman" w:cs="Times New Roman"/>
        </w:rPr>
        <w:t>Malgré la forte croissance des villes qui continuent à attirer</w:t>
      </w:r>
      <w:r w:rsidR="00BD2C90" w:rsidRPr="00964E3B">
        <w:rPr>
          <w:rFonts w:ascii="Times New Roman" w:hAnsi="Times New Roman" w:cs="Times New Roman"/>
        </w:rPr>
        <w:t xml:space="preserve"> les populations et </w:t>
      </w:r>
      <w:r w:rsidRPr="00964E3B">
        <w:rPr>
          <w:rFonts w:ascii="Times New Roman" w:hAnsi="Times New Roman" w:cs="Times New Roman"/>
        </w:rPr>
        <w:t xml:space="preserve">les activités, les jeunes sub-sahariens restent encore massivement des ruraux. </w:t>
      </w:r>
      <w:r w:rsidR="007568E2" w:rsidRPr="00964E3B">
        <w:rPr>
          <w:rFonts w:ascii="Times New Roman" w:hAnsi="Times New Roman" w:cs="Times New Roman"/>
        </w:rPr>
        <w:t>L</w:t>
      </w:r>
      <w:r w:rsidRPr="00964E3B">
        <w:rPr>
          <w:rFonts w:ascii="Times New Roman" w:hAnsi="Times New Roman" w:cs="Times New Roman"/>
        </w:rPr>
        <w:t xml:space="preserve">a répartition du peuplement et </w:t>
      </w:r>
      <w:r w:rsidR="006F3193" w:rsidRPr="00964E3B">
        <w:rPr>
          <w:rFonts w:ascii="Times New Roman" w:hAnsi="Times New Roman" w:cs="Times New Roman"/>
        </w:rPr>
        <w:t xml:space="preserve">celle </w:t>
      </w:r>
      <w:r w:rsidR="000C1838" w:rsidRPr="00964E3B">
        <w:rPr>
          <w:rFonts w:ascii="Times New Roman" w:hAnsi="Times New Roman" w:cs="Times New Roman"/>
        </w:rPr>
        <w:t>des activités</w:t>
      </w:r>
      <w:r w:rsidRPr="00964E3B">
        <w:rPr>
          <w:rFonts w:ascii="Times New Roman" w:hAnsi="Times New Roman" w:cs="Times New Roman"/>
        </w:rPr>
        <w:t xml:space="preserve"> </w:t>
      </w:r>
      <w:r w:rsidR="006F3193" w:rsidRPr="00964E3B">
        <w:rPr>
          <w:rFonts w:ascii="Times New Roman" w:hAnsi="Times New Roman" w:cs="Times New Roman"/>
        </w:rPr>
        <w:t>sont</w:t>
      </w:r>
      <w:r w:rsidRPr="00964E3B">
        <w:rPr>
          <w:rFonts w:ascii="Times New Roman" w:hAnsi="Times New Roman" w:cs="Times New Roman"/>
        </w:rPr>
        <w:t xml:space="preserve"> </w:t>
      </w:r>
      <w:r w:rsidR="006F3193" w:rsidRPr="00964E3B">
        <w:rPr>
          <w:rFonts w:ascii="Times New Roman" w:hAnsi="Times New Roman" w:cs="Times New Roman"/>
        </w:rPr>
        <w:t>plus concentrées en villes</w:t>
      </w:r>
      <w:r w:rsidRPr="00964E3B">
        <w:rPr>
          <w:rFonts w:ascii="Times New Roman" w:hAnsi="Times New Roman" w:cs="Times New Roman"/>
        </w:rPr>
        <w:t xml:space="preserve"> </w:t>
      </w:r>
      <w:r w:rsidR="00F15AF3" w:rsidRPr="00964E3B">
        <w:rPr>
          <w:rFonts w:ascii="Times New Roman" w:hAnsi="Times New Roman" w:cs="Times New Roman"/>
        </w:rPr>
        <w:t xml:space="preserve">en Amérique latine où les jeunes sont des urbains pour l’essentiel. </w:t>
      </w:r>
      <w:r w:rsidR="006F3193" w:rsidRPr="00964E3B">
        <w:rPr>
          <w:rFonts w:ascii="Times New Roman" w:hAnsi="Times New Roman" w:cs="Times New Roman"/>
        </w:rPr>
        <w:t>En Asie</w:t>
      </w:r>
      <w:r w:rsidR="007D19AF" w:rsidRPr="00964E3B">
        <w:rPr>
          <w:rFonts w:ascii="Times New Roman" w:hAnsi="Times New Roman" w:cs="Times New Roman"/>
        </w:rPr>
        <w:t>,</w:t>
      </w:r>
      <w:r w:rsidR="000C1838" w:rsidRPr="00964E3B">
        <w:rPr>
          <w:rFonts w:ascii="Times New Roman" w:hAnsi="Times New Roman" w:cs="Times New Roman"/>
        </w:rPr>
        <w:t xml:space="preserve"> la situation est intermédiaire</w:t>
      </w:r>
      <w:r w:rsidR="007D19AF" w:rsidRPr="00964E3B">
        <w:rPr>
          <w:rFonts w:ascii="Times New Roman" w:hAnsi="Times New Roman" w:cs="Times New Roman"/>
        </w:rPr>
        <w:t xml:space="preserve"> du fait d’une sous-urbanisation relative</w:t>
      </w:r>
      <w:r w:rsidR="000C1838" w:rsidRPr="00964E3B">
        <w:rPr>
          <w:rFonts w:ascii="Times New Roman" w:hAnsi="Times New Roman" w:cs="Times New Roman"/>
        </w:rPr>
        <w:t> </w:t>
      </w:r>
      <w:r w:rsidR="007D19AF" w:rsidRPr="00964E3B">
        <w:rPr>
          <w:rFonts w:ascii="Times New Roman" w:hAnsi="Times New Roman" w:cs="Times New Roman"/>
        </w:rPr>
        <w:t xml:space="preserve">: l’activité et les emplois se trouvent encore </w:t>
      </w:r>
      <w:r w:rsidR="00BD2C90" w:rsidRPr="00964E3B">
        <w:rPr>
          <w:rFonts w:ascii="Times New Roman" w:hAnsi="Times New Roman" w:cs="Times New Roman"/>
        </w:rPr>
        <w:t xml:space="preserve">massivement </w:t>
      </w:r>
      <w:r w:rsidR="007D19AF" w:rsidRPr="00964E3B">
        <w:rPr>
          <w:rFonts w:ascii="Times New Roman" w:hAnsi="Times New Roman" w:cs="Times New Roman"/>
        </w:rPr>
        <w:t xml:space="preserve">en zones rurales </w:t>
      </w:r>
      <w:r w:rsidR="00BD2C90" w:rsidRPr="00964E3B">
        <w:rPr>
          <w:rFonts w:ascii="Times New Roman" w:hAnsi="Times New Roman" w:cs="Times New Roman"/>
        </w:rPr>
        <w:t xml:space="preserve">mais l’urbanisation progressant, les urbains devraient y être majoritaires d’ici 2030. </w:t>
      </w:r>
      <w:r w:rsidR="00F15AF3" w:rsidRPr="00964E3B">
        <w:rPr>
          <w:rFonts w:ascii="Times New Roman" w:hAnsi="Times New Roman" w:cs="Times New Roman"/>
        </w:rPr>
        <w:t xml:space="preserve">D’un continent à l’autre et d’un milieu à l’autre, les jeunes font face à des opportunités inégales, conséquence à la fois </w:t>
      </w:r>
      <w:r w:rsidR="007F0B9A" w:rsidRPr="00964E3B">
        <w:rPr>
          <w:rFonts w:ascii="Times New Roman" w:hAnsi="Times New Roman" w:cs="Times New Roman"/>
        </w:rPr>
        <w:t>de l’évolution</w:t>
      </w:r>
      <w:r w:rsidR="00821865" w:rsidRPr="00964E3B">
        <w:rPr>
          <w:rFonts w:ascii="Times New Roman" w:hAnsi="Times New Roman" w:cs="Times New Roman"/>
        </w:rPr>
        <w:t xml:space="preserve"> des marchés de l</w:t>
      </w:r>
      <w:r w:rsidR="00F15AF3" w:rsidRPr="00964E3B">
        <w:rPr>
          <w:rFonts w:ascii="Times New Roman" w:hAnsi="Times New Roman" w:cs="Times New Roman"/>
        </w:rPr>
        <w:t>’emploi</w:t>
      </w:r>
      <w:r w:rsidR="007F0B9A" w:rsidRPr="00964E3B">
        <w:rPr>
          <w:rFonts w:ascii="Times New Roman" w:hAnsi="Times New Roman" w:cs="Times New Roman"/>
        </w:rPr>
        <w:t xml:space="preserve"> – importante baisse des</w:t>
      </w:r>
      <w:r w:rsidR="00F15AF3" w:rsidRPr="00964E3B">
        <w:rPr>
          <w:rFonts w:ascii="Times New Roman" w:hAnsi="Times New Roman" w:cs="Times New Roman"/>
        </w:rPr>
        <w:t xml:space="preserve"> </w:t>
      </w:r>
      <w:r w:rsidR="007F0B9A" w:rsidRPr="00964E3B">
        <w:rPr>
          <w:rFonts w:ascii="Times New Roman" w:hAnsi="Times New Roman" w:cs="Times New Roman"/>
        </w:rPr>
        <w:t xml:space="preserve">recrutements dans la fonction publique </w:t>
      </w:r>
      <w:r w:rsidR="000C1838" w:rsidRPr="00964E3B">
        <w:rPr>
          <w:rFonts w:ascii="Times New Roman" w:hAnsi="Times New Roman" w:cs="Times New Roman"/>
        </w:rPr>
        <w:t>par exemple –</w:t>
      </w:r>
      <w:r w:rsidR="007F0B9A" w:rsidRPr="00964E3B">
        <w:rPr>
          <w:rFonts w:ascii="Times New Roman" w:hAnsi="Times New Roman" w:cs="Times New Roman"/>
        </w:rPr>
        <w:t xml:space="preserve"> </w:t>
      </w:r>
      <w:r w:rsidR="00F15AF3" w:rsidRPr="00964E3B">
        <w:rPr>
          <w:rFonts w:ascii="Times New Roman" w:hAnsi="Times New Roman" w:cs="Times New Roman"/>
        </w:rPr>
        <w:t>mais également de</w:t>
      </w:r>
      <w:r w:rsidR="00821865" w:rsidRPr="00964E3B">
        <w:rPr>
          <w:rFonts w:ascii="Times New Roman" w:hAnsi="Times New Roman" w:cs="Times New Roman"/>
        </w:rPr>
        <w:t>s</w:t>
      </w:r>
      <w:r w:rsidR="005344F0" w:rsidRPr="00964E3B">
        <w:rPr>
          <w:rFonts w:ascii="Times New Roman" w:hAnsi="Times New Roman" w:cs="Times New Roman"/>
        </w:rPr>
        <w:t xml:space="preserve"> différentiels de formation</w:t>
      </w:r>
      <w:r w:rsidR="00F15AF3" w:rsidRPr="00964E3B">
        <w:rPr>
          <w:rFonts w:ascii="Times New Roman" w:hAnsi="Times New Roman" w:cs="Times New Roman"/>
        </w:rPr>
        <w:t>.</w:t>
      </w:r>
      <w:r w:rsidR="009A37F3" w:rsidRPr="00964E3B">
        <w:rPr>
          <w:rFonts w:ascii="Times New Roman" w:hAnsi="Times New Roman" w:cs="Times New Roman"/>
        </w:rPr>
        <w:t xml:space="preserve"> </w:t>
      </w:r>
    </w:p>
    <w:p w:rsidR="00821865" w:rsidRPr="00964E3B" w:rsidRDefault="00821865" w:rsidP="00821865">
      <w:pPr>
        <w:spacing w:after="0"/>
        <w:jc w:val="both"/>
        <w:rPr>
          <w:rFonts w:ascii="Times New Roman" w:hAnsi="Times New Roman" w:cs="Times New Roman"/>
        </w:rPr>
      </w:pPr>
    </w:p>
    <w:p w:rsidR="00955D7F" w:rsidRPr="00964E3B" w:rsidRDefault="008E68CA" w:rsidP="00821865">
      <w:pPr>
        <w:spacing w:after="0"/>
        <w:jc w:val="both"/>
        <w:rPr>
          <w:rFonts w:ascii="Times New Roman" w:hAnsi="Times New Roman" w:cs="Times New Roman"/>
        </w:rPr>
      </w:pPr>
      <w:r w:rsidRPr="00964E3B">
        <w:rPr>
          <w:rFonts w:ascii="Times New Roman" w:hAnsi="Times New Roman" w:cs="Times New Roman"/>
        </w:rPr>
        <w:t>F</w:t>
      </w:r>
      <w:r w:rsidR="00857FAD" w:rsidRPr="00964E3B">
        <w:rPr>
          <w:rFonts w:ascii="Times New Roman" w:hAnsi="Times New Roman" w:cs="Times New Roman"/>
        </w:rPr>
        <w:t xml:space="preserve">ace à des difficultés pour mettre à profit leurs compétences, les jeunes ont </w:t>
      </w:r>
      <w:r w:rsidR="005344F0" w:rsidRPr="00964E3B">
        <w:rPr>
          <w:rFonts w:ascii="Times New Roman" w:hAnsi="Times New Roman" w:cs="Times New Roman"/>
        </w:rPr>
        <w:t>du mal</w:t>
      </w:r>
      <w:r w:rsidR="00857FAD" w:rsidRPr="00964E3B">
        <w:rPr>
          <w:rFonts w:ascii="Times New Roman" w:hAnsi="Times New Roman" w:cs="Times New Roman"/>
        </w:rPr>
        <w:t xml:space="preserve"> à construire leur avenir autour de moments-clefs : fin de leur scolarité, entr</w:t>
      </w:r>
      <w:r w:rsidR="005344F0" w:rsidRPr="00964E3B">
        <w:rPr>
          <w:rFonts w:ascii="Times New Roman" w:hAnsi="Times New Roman" w:cs="Times New Roman"/>
        </w:rPr>
        <w:t>ée dans la vie professionnelle,</w:t>
      </w:r>
      <w:r w:rsidR="00857FAD" w:rsidRPr="00964E3B">
        <w:rPr>
          <w:rFonts w:ascii="Times New Roman" w:hAnsi="Times New Roman" w:cs="Times New Roman"/>
        </w:rPr>
        <w:t xml:space="preserve"> </w:t>
      </w:r>
      <w:r w:rsidR="005344F0" w:rsidRPr="00964E3B">
        <w:rPr>
          <w:rFonts w:ascii="Times New Roman" w:hAnsi="Times New Roman" w:cs="Times New Roman"/>
        </w:rPr>
        <w:t>décohabitation et/ou migration,</w:t>
      </w:r>
      <w:r w:rsidR="00857FAD" w:rsidRPr="00964E3B">
        <w:rPr>
          <w:rFonts w:ascii="Times New Roman" w:hAnsi="Times New Roman" w:cs="Times New Roman"/>
        </w:rPr>
        <w:t xml:space="preserve"> </w:t>
      </w:r>
      <w:r w:rsidR="005D2381" w:rsidRPr="00964E3B">
        <w:rPr>
          <w:rFonts w:ascii="Times New Roman" w:hAnsi="Times New Roman" w:cs="Times New Roman"/>
        </w:rPr>
        <w:t xml:space="preserve">entrée </w:t>
      </w:r>
      <w:r w:rsidR="00857FAD" w:rsidRPr="00964E3B">
        <w:rPr>
          <w:rFonts w:ascii="Times New Roman" w:hAnsi="Times New Roman" w:cs="Times New Roman"/>
        </w:rPr>
        <w:t>en union et constitution d’une famille.</w:t>
      </w:r>
      <w:r w:rsidR="009A37F3" w:rsidRPr="00964E3B">
        <w:rPr>
          <w:rFonts w:ascii="Times New Roman" w:hAnsi="Times New Roman" w:cs="Times New Roman"/>
        </w:rPr>
        <w:t xml:space="preserve"> </w:t>
      </w:r>
      <w:r w:rsidR="00955D7F" w:rsidRPr="00964E3B">
        <w:rPr>
          <w:rFonts w:ascii="Times New Roman" w:hAnsi="Times New Roman" w:cs="Times New Roman"/>
        </w:rPr>
        <w:t>L</w:t>
      </w:r>
      <w:r w:rsidR="009A37F3" w:rsidRPr="00964E3B">
        <w:rPr>
          <w:rFonts w:ascii="Times New Roman" w:hAnsi="Times New Roman" w:cs="Times New Roman"/>
        </w:rPr>
        <w:t xml:space="preserve">’entrée dans l’âge </w:t>
      </w:r>
      <w:r w:rsidR="005D2381" w:rsidRPr="00964E3B">
        <w:rPr>
          <w:rFonts w:ascii="Times New Roman" w:hAnsi="Times New Roman" w:cs="Times New Roman"/>
        </w:rPr>
        <w:t>acti</w:t>
      </w:r>
      <w:r w:rsidR="00AC574A" w:rsidRPr="00964E3B">
        <w:rPr>
          <w:rFonts w:ascii="Times New Roman" w:hAnsi="Times New Roman" w:cs="Times New Roman"/>
        </w:rPr>
        <w:t>f</w:t>
      </w:r>
      <w:r w:rsidR="005D2381" w:rsidRPr="00964E3B">
        <w:rPr>
          <w:rFonts w:ascii="Times New Roman" w:hAnsi="Times New Roman" w:cs="Times New Roman"/>
        </w:rPr>
        <w:t xml:space="preserve"> </w:t>
      </w:r>
      <w:r w:rsidR="00E4319E" w:rsidRPr="00964E3B">
        <w:rPr>
          <w:rFonts w:ascii="Times New Roman" w:hAnsi="Times New Roman" w:cs="Times New Roman"/>
        </w:rPr>
        <w:t>n’est souvent pas indépendant</w:t>
      </w:r>
      <w:r w:rsidR="00DA24EB" w:rsidRPr="00964E3B">
        <w:rPr>
          <w:rFonts w:ascii="Times New Roman" w:hAnsi="Times New Roman" w:cs="Times New Roman"/>
        </w:rPr>
        <w:t>e</w:t>
      </w:r>
      <w:r w:rsidR="00E4319E" w:rsidRPr="00964E3B">
        <w:rPr>
          <w:rFonts w:ascii="Times New Roman" w:hAnsi="Times New Roman" w:cs="Times New Roman"/>
        </w:rPr>
        <w:t xml:space="preserve"> </w:t>
      </w:r>
      <w:r w:rsidR="009A37F3" w:rsidRPr="00964E3B">
        <w:rPr>
          <w:rFonts w:ascii="Times New Roman" w:hAnsi="Times New Roman" w:cs="Times New Roman"/>
        </w:rPr>
        <w:t>de la sphère familiale</w:t>
      </w:r>
      <w:r w:rsidR="00955D7F" w:rsidRPr="00964E3B">
        <w:rPr>
          <w:rFonts w:ascii="Times New Roman" w:hAnsi="Times New Roman" w:cs="Times New Roman"/>
        </w:rPr>
        <w:t>,</w:t>
      </w:r>
      <w:r w:rsidR="009A37F3" w:rsidRPr="00964E3B">
        <w:rPr>
          <w:rFonts w:ascii="Times New Roman" w:hAnsi="Times New Roman" w:cs="Times New Roman"/>
        </w:rPr>
        <w:t xml:space="preserve"> </w:t>
      </w:r>
      <w:r w:rsidR="00955D7F" w:rsidRPr="00964E3B">
        <w:rPr>
          <w:rFonts w:ascii="Times New Roman" w:hAnsi="Times New Roman" w:cs="Times New Roman"/>
        </w:rPr>
        <w:t>au sein de laquelle s’effectuent des arbitrages collectifs en matière de choix d’activité, de diversification des revenus… L</w:t>
      </w:r>
      <w:r w:rsidR="009A37F3" w:rsidRPr="00964E3B">
        <w:rPr>
          <w:rFonts w:ascii="Times New Roman" w:hAnsi="Times New Roman" w:cs="Times New Roman"/>
        </w:rPr>
        <w:t xml:space="preserve">e pouvoir économique est </w:t>
      </w:r>
      <w:r w:rsidR="00955D7F" w:rsidRPr="00964E3B">
        <w:rPr>
          <w:rFonts w:ascii="Times New Roman" w:hAnsi="Times New Roman" w:cs="Times New Roman"/>
        </w:rPr>
        <w:t xml:space="preserve">aussi plus </w:t>
      </w:r>
      <w:r w:rsidR="005360AA" w:rsidRPr="00964E3B">
        <w:rPr>
          <w:rFonts w:ascii="Times New Roman" w:hAnsi="Times New Roman" w:cs="Times New Roman"/>
        </w:rPr>
        <w:t xml:space="preserve">ou moins </w:t>
      </w:r>
      <w:r w:rsidR="00955D7F" w:rsidRPr="00964E3B">
        <w:rPr>
          <w:rFonts w:ascii="Times New Roman" w:hAnsi="Times New Roman" w:cs="Times New Roman"/>
        </w:rPr>
        <w:t xml:space="preserve">largement </w:t>
      </w:r>
      <w:r w:rsidR="009A37F3" w:rsidRPr="00964E3B">
        <w:rPr>
          <w:rFonts w:ascii="Times New Roman" w:hAnsi="Times New Roman" w:cs="Times New Roman"/>
        </w:rPr>
        <w:t>détenu par les générations antérieures</w:t>
      </w:r>
      <w:r w:rsidR="0008590B" w:rsidRPr="00964E3B">
        <w:rPr>
          <w:rFonts w:ascii="Times New Roman" w:hAnsi="Times New Roman" w:cs="Times New Roman"/>
        </w:rPr>
        <w:t xml:space="preserve">, qui </w:t>
      </w:r>
      <w:r w:rsidR="005360AA" w:rsidRPr="00964E3B">
        <w:rPr>
          <w:rFonts w:ascii="Times New Roman" w:hAnsi="Times New Roman" w:cs="Times New Roman"/>
        </w:rPr>
        <w:t>peuvent peser</w:t>
      </w:r>
      <w:r w:rsidR="0008590B" w:rsidRPr="00964E3B">
        <w:rPr>
          <w:rFonts w:ascii="Times New Roman" w:hAnsi="Times New Roman" w:cs="Times New Roman"/>
        </w:rPr>
        <w:t xml:space="preserve"> fortement sur les choix et les projets de vie active </w:t>
      </w:r>
      <w:r w:rsidR="0008590B" w:rsidRPr="00964E3B">
        <w:rPr>
          <w:rFonts w:ascii="Times New Roman" w:hAnsi="Times New Roman" w:cs="Times New Roman"/>
        </w:rPr>
        <w:lastRenderedPageBreak/>
        <w:t>des jeunes,</w:t>
      </w:r>
      <w:r w:rsidR="009A37F3" w:rsidRPr="00964E3B">
        <w:rPr>
          <w:rFonts w:ascii="Times New Roman" w:hAnsi="Times New Roman" w:cs="Times New Roman"/>
        </w:rPr>
        <w:t xml:space="preserve"> </w:t>
      </w:r>
      <w:r w:rsidR="001B2AA3" w:rsidRPr="00964E3B">
        <w:rPr>
          <w:rFonts w:ascii="Times New Roman" w:hAnsi="Times New Roman" w:cs="Times New Roman"/>
        </w:rPr>
        <w:t xml:space="preserve">alors </w:t>
      </w:r>
      <w:r w:rsidR="0008590B" w:rsidRPr="00964E3B">
        <w:rPr>
          <w:rFonts w:ascii="Times New Roman" w:hAnsi="Times New Roman" w:cs="Times New Roman"/>
        </w:rPr>
        <w:t>que ces derniers</w:t>
      </w:r>
      <w:r w:rsidR="001B2AA3" w:rsidRPr="00964E3B">
        <w:rPr>
          <w:rFonts w:ascii="Times New Roman" w:hAnsi="Times New Roman" w:cs="Times New Roman"/>
        </w:rPr>
        <w:t xml:space="preserve"> aspirent à une </w:t>
      </w:r>
      <w:r w:rsidR="00420807" w:rsidRPr="00964E3B">
        <w:rPr>
          <w:rFonts w:ascii="Times New Roman" w:hAnsi="Times New Roman" w:cs="Times New Roman"/>
        </w:rPr>
        <w:t>meilleure insertion professionnelle que leurs aînés, justifiée par leur meilleur niveau de formation</w:t>
      </w:r>
      <w:r w:rsidR="001B2AA3" w:rsidRPr="00964E3B">
        <w:rPr>
          <w:rFonts w:ascii="Times New Roman" w:hAnsi="Times New Roman" w:cs="Times New Roman"/>
        </w:rPr>
        <w:t>.</w:t>
      </w:r>
    </w:p>
    <w:p w:rsidR="00821865" w:rsidRPr="00964E3B" w:rsidRDefault="00821865" w:rsidP="00821865">
      <w:pPr>
        <w:spacing w:after="0"/>
        <w:jc w:val="both"/>
        <w:rPr>
          <w:rFonts w:ascii="Times New Roman" w:hAnsi="Times New Roman" w:cs="Times New Roman"/>
        </w:rPr>
      </w:pPr>
    </w:p>
    <w:p w:rsidR="009B28DB" w:rsidRPr="00964E3B" w:rsidRDefault="001B2AA3" w:rsidP="00821865">
      <w:pPr>
        <w:spacing w:after="0"/>
        <w:jc w:val="both"/>
        <w:rPr>
          <w:rFonts w:ascii="Times New Roman" w:hAnsi="Times New Roman" w:cs="Times New Roman"/>
        </w:rPr>
      </w:pPr>
      <w:r w:rsidRPr="00964E3B">
        <w:rPr>
          <w:rFonts w:ascii="Times New Roman" w:hAnsi="Times New Roman" w:cs="Times New Roman"/>
        </w:rPr>
        <w:t>Par le passé, les sciences sociales se sont intéressées aux jeunes dans l’espace public, s’orientant plus récemment</w:t>
      </w:r>
      <w:r w:rsidR="00DA24EB" w:rsidRPr="00964E3B">
        <w:rPr>
          <w:rFonts w:ascii="Times New Roman" w:hAnsi="Times New Roman" w:cs="Times New Roman"/>
        </w:rPr>
        <w:t xml:space="preserve"> </w:t>
      </w:r>
      <w:r w:rsidRPr="00964E3B">
        <w:rPr>
          <w:rFonts w:ascii="Times New Roman" w:hAnsi="Times New Roman" w:cs="Times New Roman"/>
        </w:rPr>
        <w:t>vers une réflexion sur des</w:t>
      </w:r>
      <w:r w:rsidR="004D401A" w:rsidRPr="00964E3B">
        <w:rPr>
          <w:rFonts w:ascii="Times New Roman" w:hAnsi="Times New Roman" w:cs="Times New Roman"/>
        </w:rPr>
        <w:t xml:space="preserve"> catégori</w:t>
      </w:r>
      <w:r w:rsidR="007946D6" w:rsidRPr="00964E3B">
        <w:rPr>
          <w:rFonts w:ascii="Times New Roman" w:hAnsi="Times New Roman" w:cs="Times New Roman"/>
        </w:rPr>
        <w:t xml:space="preserve">es spécifiques de travailleurs : </w:t>
      </w:r>
      <w:r w:rsidR="004D401A" w:rsidRPr="00964E3B">
        <w:rPr>
          <w:rFonts w:ascii="Times New Roman" w:hAnsi="Times New Roman" w:cs="Times New Roman"/>
        </w:rPr>
        <w:t>les femmes, les employés de maison, les petits commerçant</w:t>
      </w:r>
      <w:r w:rsidR="00DE692A" w:rsidRPr="00964E3B">
        <w:rPr>
          <w:rFonts w:ascii="Times New Roman" w:hAnsi="Times New Roman" w:cs="Times New Roman"/>
        </w:rPr>
        <w:t>s</w:t>
      </w:r>
      <w:r w:rsidR="004D401A" w:rsidRPr="00964E3B">
        <w:rPr>
          <w:rFonts w:ascii="Times New Roman" w:hAnsi="Times New Roman" w:cs="Times New Roman"/>
        </w:rPr>
        <w:t xml:space="preserve"> du </w:t>
      </w:r>
      <w:r w:rsidR="007946D6" w:rsidRPr="00964E3B">
        <w:rPr>
          <w:rFonts w:ascii="Times New Roman" w:hAnsi="Times New Roman" w:cs="Times New Roman"/>
        </w:rPr>
        <w:t>secteur informel</w:t>
      </w:r>
      <w:r w:rsidR="004D401A" w:rsidRPr="00964E3B">
        <w:rPr>
          <w:rFonts w:ascii="Times New Roman" w:hAnsi="Times New Roman" w:cs="Times New Roman"/>
        </w:rPr>
        <w:t xml:space="preserve">. </w:t>
      </w:r>
      <w:r w:rsidR="00E4319E" w:rsidRPr="00964E3B">
        <w:rPr>
          <w:rFonts w:ascii="Times New Roman" w:hAnsi="Times New Roman" w:cs="Times New Roman"/>
        </w:rPr>
        <w:t>L’objectif de ce numéro est</w:t>
      </w:r>
      <w:r w:rsidR="009B28DB" w:rsidRPr="00964E3B">
        <w:rPr>
          <w:rFonts w:ascii="Times New Roman" w:hAnsi="Times New Roman" w:cs="Times New Roman"/>
        </w:rPr>
        <w:t xml:space="preserve"> d’analyser</w:t>
      </w:r>
      <w:r w:rsidR="00857FAD" w:rsidRPr="00964E3B">
        <w:rPr>
          <w:rFonts w:ascii="Times New Roman" w:hAnsi="Times New Roman" w:cs="Times New Roman"/>
        </w:rPr>
        <w:t xml:space="preserve"> </w:t>
      </w:r>
      <w:r w:rsidR="00E4319E" w:rsidRPr="00964E3B">
        <w:rPr>
          <w:rFonts w:ascii="Times New Roman" w:hAnsi="Times New Roman" w:cs="Times New Roman"/>
        </w:rPr>
        <w:t>en profondeur</w:t>
      </w:r>
      <w:r w:rsidR="004D401A" w:rsidRPr="00964E3B">
        <w:rPr>
          <w:rFonts w:ascii="Times New Roman" w:hAnsi="Times New Roman" w:cs="Times New Roman"/>
        </w:rPr>
        <w:t xml:space="preserve"> l’emploi des jeunes</w:t>
      </w:r>
      <w:r w:rsidR="007946D6" w:rsidRPr="00964E3B">
        <w:rPr>
          <w:rFonts w:ascii="Times New Roman" w:hAnsi="Times New Roman" w:cs="Times New Roman"/>
        </w:rPr>
        <w:t xml:space="preserve"> dans les sociétés du </w:t>
      </w:r>
      <w:r w:rsidR="00821865" w:rsidRPr="00964E3B">
        <w:rPr>
          <w:rFonts w:ascii="Times New Roman" w:hAnsi="Times New Roman" w:cs="Times New Roman"/>
        </w:rPr>
        <w:t xml:space="preserve">Sud </w:t>
      </w:r>
      <w:r w:rsidR="00402816" w:rsidRPr="00964E3B">
        <w:rPr>
          <w:rFonts w:ascii="Times New Roman" w:hAnsi="Times New Roman" w:cs="Times New Roman"/>
        </w:rPr>
        <w:t>à la fois en termes d’accès et</w:t>
      </w:r>
      <w:r w:rsidR="004D401A" w:rsidRPr="00964E3B">
        <w:rPr>
          <w:rFonts w:ascii="Times New Roman" w:hAnsi="Times New Roman" w:cs="Times New Roman"/>
        </w:rPr>
        <w:t xml:space="preserve"> de conditions de travail, </w:t>
      </w:r>
      <w:r w:rsidR="00402816" w:rsidRPr="00964E3B">
        <w:rPr>
          <w:rFonts w:ascii="Times New Roman" w:hAnsi="Times New Roman" w:cs="Times New Roman"/>
        </w:rPr>
        <w:t xml:space="preserve">et </w:t>
      </w:r>
      <w:r w:rsidR="00DA24EB" w:rsidRPr="00964E3B">
        <w:rPr>
          <w:rFonts w:ascii="Times New Roman" w:hAnsi="Times New Roman" w:cs="Times New Roman"/>
        </w:rPr>
        <w:t xml:space="preserve">de mettre en évidence </w:t>
      </w:r>
      <w:r w:rsidR="00402816" w:rsidRPr="00964E3B">
        <w:rPr>
          <w:rFonts w:ascii="Times New Roman" w:hAnsi="Times New Roman" w:cs="Times New Roman"/>
        </w:rPr>
        <w:t xml:space="preserve">les nombreuses contraintes auxquelles ils font face. </w:t>
      </w:r>
    </w:p>
    <w:p w:rsidR="00821865" w:rsidRPr="00964E3B" w:rsidRDefault="00821865" w:rsidP="00821865">
      <w:pPr>
        <w:spacing w:after="0"/>
        <w:jc w:val="both"/>
        <w:rPr>
          <w:rFonts w:ascii="Times New Roman" w:hAnsi="Times New Roman" w:cs="Times New Roman"/>
        </w:rPr>
      </w:pPr>
    </w:p>
    <w:p w:rsidR="00CA3705" w:rsidRPr="00964E3B" w:rsidRDefault="00CA3705" w:rsidP="00821865">
      <w:pPr>
        <w:spacing w:after="0"/>
        <w:jc w:val="both"/>
        <w:rPr>
          <w:rFonts w:ascii="Times New Roman" w:hAnsi="Times New Roman" w:cs="Times New Roman"/>
        </w:rPr>
      </w:pPr>
      <w:r w:rsidRPr="00964E3B">
        <w:rPr>
          <w:rFonts w:ascii="Times New Roman" w:hAnsi="Times New Roman" w:cs="Times New Roman"/>
        </w:rPr>
        <w:t xml:space="preserve">Différents axes thématiques </w:t>
      </w:r>
      <w:r w:rsidR="00FB7C25" w:rsidRPr="00964E3B">
        <w:rPr>
          <w:rFonts w:ascii="Times New Roman" w:hAnsi="Times New Roman" w:cs="Times New Roman"/>
        </w:rPr>
        <w:t>pourraie</w:t>
      </w:r>
      <w:r w:rsidR="004D19C4" w:rsidRPr="00964E3B">
        <w:rPr>
          <w:rFonts w:ascii="Times New Roman" w:hAnsi="Times New Roman" w:cs="Times New Roman"/>
        </w:rPr>
        <w:t xml:space="preserve">nt être abordés dans ce numéro de manière indépendante ou en lien les uns </w:t>
      </w:r>
      <w:r w:rsidR="00821865" w:rsidRPr="00964E3B">
        <w:rPr>
          <w:rFonts w:ascii="Times New Roman" w:hAnsi="Times New Roman" w:cs="Times New Roman"/>
        </w:rPr>
        <w:t xml:space="preserve">aux </w:t>
      </w:r>
      <w:r w:rsidR="004D19C4" w:rsidRPr="00964E3B">
        <w:rPr>
          <w:rFonts w:ascii="Times New Roman" w:hAnsi="Times New Roman" w:cs="Times New Roman"/>
        </w:rPr>
        <w:t>autres. Ces thèmes n’entendent pas exclure d’autres entrées possibles.</w:t>
      </w:r>
    </w:p>
    <w:p w:rsidR="00821865" w:rsidRPr="00964E3B" w:rsidRDefault="00821865" w:rsidP="00821865">
      <w:pPr>
        <w:pStyle w:val="Paragraphedeliste"/>
        <w:spacing w:after="0"/>
        <w:jc w:val="both"/>
        <w:rPr>
          <w:rFonts w:ascii="Times New Roman" w:hAnsi="Times New Roman" w:cs="Times New Roman"/>
        </w:rPr>
      </w:pPr>
    </w:p>
    <w:p w:rsidR="00FB7C25" w:rsidRPr="00964E3B" w:rsidRDefault="00821865" w:rsidP="00821865">
      <w:pPr>
        <w:pStyle w:val="Paragraphedeliste"/>
        <w:numPr>
          <w:ilvl w:val="0"/>
          <w:numId w:val="1"/>
        </w:numPr>
        <w:spacing w:after="0"/>
        <w:jc w:val="both"/>
        <w:rPr>
          <w:rFonts w:ascii="Times New Roman" w:hAnsi="Times New Roman" w:cs="Times New Roman"/>
        </w:rPr>
      </w:pPr>
      <w:r w:rsidRPr="00964E3B">
        <w:rPr>
          <w:rFonts w:ascii="Times New Roman" w:hAnsi="Times New Roman" w:cs="Times New Roman"/>
          <w:u w:val="single"/>
        </w:rPr>
        <w:t xml:space="preserve">Insertion </w:t>
      </w:r>
      <w:r w:rsidR="002778FA" w:rsidRPr="00964E3B">
        <w:rPr>
          <w:rFonts w:ascii="Times New Roman" w:hAnsi="Times New Roman" w:cs="Times New Roman"/>
          <w:u w:val="single"/>
        </w:rPr>
        <w:t>dans l’emploi </w:t>
      </w:r>
      <w:r w:rsidR="002778FA" w:rsidRPr="00964E3B">
        <w:rPr>
          <w:rFonts w:ascii="Times New Roman" w:hAnsi="Times New Roman" w:cs="Times New Roman"/>
        </w:rPr>
        <w:t>: dans quelles conditions</w:t>
      </w:r>
      <w:r w:rsidRPr="00964E3B">
        <w:rPr>
          <w:rFonts w:ascii="Times New Roman" w:hAnsi="Times New Roman" w:cs="Times New Roman"/>
        </w:rPr>
        <w:t xml:space="preserve"> et</w:t>
      </w:r>
      <w:r w:rsidR="002778FA" w:rsidRPr="00964E3B">
        <w:rPr>
          <w:rFonts w:ascii="Times New Roman" w:hAnsi="Times New Roman" w:cs="Times New Roman"/>
        </w:rPr>
        <w:t xml:space="preserve"> </w:t>
      </w:r>
      <w:r w:rsidR="00DA24EB" w:rsidRPr="00964E3B">
        <w:rPr>
          <w:rFonts w:ascii="Times New Roman" w:hAnsi="Times New Roman" w:cs="Times New Roman"/>
        </w:rPr>
        <w:t xml:space="preserve">dans quels </w:t>
      </w:r>
      <w:r w:rsidR="008309E1" w:rsidRPr="00964E3B">
        <w:rPr>
          <w:rFonts w:ascii="Times New Roman" w:hAnsi="Times New Roman" w:cs="Times New Roman"/>
        </w:rPr>
        <w:t xml:space="preserve">contextes </w:t>
      </w:r>
      <w:r w:rsidR="0008590B" w:rsidRPr="00964E3B">
        <w:rPr>
          <w:rFonts w:ascii="Times New Roman" w:hAnsi="Times New Roman" w:cs="Times New Roman"/>
        </w:rPr>
        <w:t xml:space="preserve">les jeunes </w:t>
      </w:r>
      <w:r w:rsidR="008309E1" w:rsidRPr="00964E3B">
        <w:rPr>
          <w:rFonts w:ascii="Times New Roman" w:hAnsi="Times New Roman" w:cs="Times New Roman"/>
        </w:rPr>
        <w:t>entrent-ils dans la vie professionn</w:t>
      </w:r>
      <w:r w:rsidR="004D19C4" w:rsidRPr="00964E3B">
        <w:rPr>
          <w:rFonts w:ascii="Times New Roman" w:hAnsi="Times New Roman" w:cs="Times New Roman"/>
        </w:rPr>
        <w:t xml:space="preserve">elle ? </w:t>
      </w:r>
      <w:r w:rsidR="008309E1" w:rsidRPr="00964E3B">
        <w:rPr>
          <w:rFonts w:ascii="Times New Roman" w:hAnsi="Times New Roman" w:cs="Times New Roman"/>
        </w:rPr>
        <w:t xml:space="preserve">Cela suppose-t-il </w:t>
      </w:r>
      <w:r w:rsidR="00D06196" w:rsidRPr="00964E3B">
        <w:rPr>
          <w:rFonts w:ascii="Times New Roman" w:hAnsi="Times New Roman" w:cs="Times New Roman"/>
        </w:rPr>
        <w:t>une migration interne</w:t>
      </w:r>
      <w:r w:rsidR="00FB7C25" w:rsidRPr="00964E3B">
        <w:rPr>
          <w:rFonts w:ascii="Times New Roman" w:hAnsi="Times New Roman" w:cs="Times New Roman"/>
        </w:rPr>
        <w:t xml:space="preserve">, </w:t>
      </w:r>
      <w:r w:rsidR="00D06196" w:rsidRPr="00964E3B">
        <w:rPr>
          <w:rFonts w:ascii="Times New Roman" w:hAnsi="Times New Roman" w:cs="Times New Roman"/>
        </w:rPr>
        <w:t>une mobilité</w:t>
      </w:r>
      <w:r w:rsidR="00FB7C25" w:rsidRPr="00964E3B">
        <w:rPr>
          <w:rFonts w:ascii="Times New Roman" w:hAnsi="Times New Roman" w:cs="Times New Roman"/>
        </w:rPr>
        <w:t xml:space="preserve"> entre milieux urbain et rural</w:t>
      </w:r>
      <w:r w:rsidR="00FF4927" w:rsidRPr="00964E3B">
        <w:rPr>
          <w:rFonts w:ascii="Times New Roman" w:hAnsi="Times New Roman" w:cs="Times New Roman"/>
        </w:rPr>
        <w:t xml:space="preserve">, </w:t>
      </w:r>
      <w:r w:rsidR="005D2381" w:rsidRPr="00964E3B">
        <w:rPr>
          <w:rFonts w:ascii="Times New Roman" w:hAnsi="Times New Roman" w:cs="Times New Roman"/>
        </w:rPr>
        <w:t xml:space="preserve">voire une migration internationale, </w:t>
      </w:r>
      <w:r w:rsidR="00D06196" w:rsidRPr="00964E3B">
        <w:rPr>
          <w:rFonts w:ascii="Times New Roman" w:hAnsi="Times New Roman" w:cs="Times New Roman"/>
        </w:rPr>
        <w:t xml:space="preserve">pour la </w:t>
      </w:r>
      <w:r w:rsidR="00FB7C25" w:rsidRPr="00964E3B">
        <w:rPr>
          <w:rFonts w:ascii="Times New Roman" w:hAnsi="Times New Roman" w:cs="Times New Roman"/>
        </w:rPr>
        <w:t xml:space="preserve">recherche </w:t>
      </w:r>
      <w:r w:rsidR="00D06196" w:rsidRPr="00964E3B">
        <w:rPr>
          <w:rFonts w:ascii="Times New Roman" w:hAnsi="Times New Roman" w:cs="Times New Roman"/>
        </w:rPr>
        <w:t>d’un premier emploi</w:t>
      </w:r>
      <w:r w:rsidR="008309E1" w:rsidRPr="00964E3B">
        <w:rPr>
          <w:rFonts w:ascii="Times New Roman" w:hAnsi="Times New Roman" w:cs="Times New Roman"/>
        </w:rPr>
        <w:t xml:space="preserve"> ou d’une </w:t>
      </w:r>
      <w:r w:rsidR="00FB7C25" w:rsidRPr="00964E3B">
        <w:rPr>
          <w:rFonts w:ascii="Times New Roman" w:hAnsi="Times New Roman" w:cs="Times New Roman"/>
        </w:rPr>
        <w:t>diversification de leu</w:t>
      </w:r>
      <w:r w:rsidR="00D06196" w:rsidRPr="00964E3B">
        <w:rPr>
          <w:rFonts w:ascii="Times New Roman" w:hAnsi="Times New Roman" w:cs="Times New Roman"/>
        </w:rPr>
        <w:t xml:space="preserve">r activité ? </w:t>
      </w:r>
      <w:r w:rsidR="00B36AF0" w:rsidRPr="00964E3B">
        <w:rPr>
          <w:rFonts w:ascii="Times New Roman" w:hAnsi="Times New Roman" w:cs="Times New Roman"/>
        </w:rPr>
        <w:t>Mobilisent</w:t>
      </w:r>
      <w:r w:rsidR="00D06196" w:rsidRPr="00964E3B">
        <w:rPr>
          <w:rFonts w:ascii="Times New Roman" w:hAnsi="Times New Roman" w:cs="Times New Roman"/>
        </w:rPr>
        <w:t xml:space="preserve">-ils </w:t>
      </w:r>
      <w:r w:rsidRPr="00964E3B">
        <w:rPr>
          <w:rFonts w:ascii="Times New Roman" w:hAnsi="Times New Roman" w:cs="Times New Roman"/>
        </w:rPr>
        <w:t>leur</w:t>
      </w:r>
      <w:r w:rsidR="00B36AF0" w:rsidRPr="00964E3B">
        <w:rPr>
          <w:rFonts w:ascii="Times New Roman" w:hAnsi="Times New Roman" w:cs="Times New Roman"/>
        </w:rPr>
        <w:t>s</w:t>
      </w:r>
      <w:r w:rsidRPr="00964E3B">
        <w:rPr>
          <w:rFonts w:ascii="Times New Roman" w:hAnsi="Times New Roman" w:cs="Times New Roman"/>
        </w:rPr>
        <w:t xml:space="preserve"> </w:t>
      </w:r>
      <w:r w:rsidR="00D06196" w:rsidRPr="00964E3B">
        <w:rPr>
          <w:rFonts w:ascii="Times New Roman" w:hAnsi="Times New Roman" w:cs="Times New Roman"/>
        </w:rPr>
        <w:t>réseau</w:t>
      </w:r>
      <w:r w:rsidR="00B36AF0" w:rsidRPr="00964E3B">
        <w:rPr>
          <w:rFonts w:ascii="Times New Roman" w:hAnsi="Times New Roman" w:cs="Times New Roman"/>
        </w:rPr>
        <w:t>x</w:t>
      </w:r>
      <w:r w:rsidR="00D06196" w:rsidRPr="00964E3B">
        <w:rPr>
          <w:rFonts w:ascii="Times New Roman" w:hAnsi="Times New Roman" w:cs="Times New Roman"/>
        </w:rPr>
        <w:t xml:space="preserve"> personnel</w:t>
      </w:r>
      <w:r w:rsidR="00B36AF0" w:rsidRPr="00964E3B">
        <w:rPr>
          <w:rFonts w:ascii="Times New Roman" w:hAnsi="Times New Roman" w:cs="Times New Roman"/>
        </w:rPr>
        <w:t>s</w:t>
      </w:r>
      <w:r w:rsidRPr="00964E3B">
        <w:rPr>
          <w:rFonts w:ascii="Times New Roman" w:hAnsi="Times New Roman" w:cs="Times New Roman"/>
        </w:rPr>
        <w:t xml:space="preserve"> ou </w:t>
      </w:r>
      <w:r w:rsidR="00D06196" w:rsidRPr="00964E3B">
        <w:rPr>
          <w:rFonts w:ascii="Times New Roman" w:hAnsi="Times New Roman" w:cs="Times New Roman"/>
        </w:rPr>
        <w:t>familia</w:t>
      </w:r>
      <w:r w:rsidR="00B36AF0" w:rsidRPr="00964E3B">
        <w:rPr>
          <w:rFonts w:ascii="Times New Roman" w:hAnsi="Times New Roman" w:cs="Times New Roman"/>
        </w:rPr>
        <w:t>ux</w:t>
      </w:r>
      <w:r w:rsidR="00D06196" w:rsidRPr="00964E3B">
        <w:rPr>
          <w:rFonts w:ascii="Times New Roman" w:hAnsi="Times New Roman" w:cs="Times New Roman"/>
        </w:rPr>
        <w:t xml:space="preserve"> pour leur insertion professionnelle ?</w:t>
      </w:r>
      <w:r w:rsidR="004D19C4" w:rsidRPr="00964E3B">
        <w:rPr>
          <w:rFonts w:ascii="Times New Roman" w:hAnsi="Times New Roman" w:cs="Times New Roman"/>
        </w:rPr>
        <w:t xml:space="preserve"> </w:t>
      </w:r>
      <w:r w:rsidR="0008590B" w:rsidRPr="00964E3B">
        <w:rPr>
          <w:rFonts w:ascii="Times New Roman" w:hAnsi="Times New Roman" w:cs="Times New Roman"/>
        </w:rPr>
        <w:t xml:space="preserve">L’accès à un premier emploi, même précaire, constitue-t-il une étape vers de nouvelles opportunités dans un parcours professionnel et migratoire ? </w:t>
      </w:r>
      <w:r w:rsidR="007946D6" w:rsidRPr="00964E3B">
        <w:rPr>
          <w:rFonts w:ascii="Times New Roman" w:hAnsi="Times New Roman" w:cs="Times New Roman"/>
        </w:rPr>
        <w:t>Bénéficient-ils de politiques publiques incitatives ou d’aides à l’insertion dans l’emploi ?</w:t>
      </w:r>
      <w:r w:rsidR="005344F0" w:rsidRPr="00964E3B">
        <w:rPr>
          <w:rFonts w:ascii="Times New Roman" w:hAnsi="Times New Roman" w:cs="Times New Roman"/>
        </w:rPr>
        <w:t xml:space="preserve"> Sont-ils victimes de discriminations ?</w:t>
      </w:r>
    </w:p>
    <w:p w:rsidR="00821865" w:rsidRPr="00964E3B" w:rsidRDefault="00821865" w:rsidP="00821865">
      <w:pPr>
        <w:pStyle w:val="Paragraphedeliste"/>
        <w:spacing w:after="0"/>
        <w:jc w:val="both"/>
        <w:rPr>
          <w:rFonts w:ascii="Times New Roman" w:hAnsi="Times New Roman" w:cs="Times New Roman"/>
        </w:rPr>
      </w:pPr>
    </w:p>
    <w:p w:rsidR="004D19C4" w:rsidRPr="00964E3B" w:rsidRDefault="00821865" w:rsidP="00821865">
      <w:pPr>
        <w:pStyle w:val="Paragraphedeliste"/>
        <w:numPr>
          <w:ilvl w:val="0"/>
          <w:numId w:val="1"/>
        </w:numPr>
        <w:spacing w:after="0"/>
        <w:jc w:val="both"/>
        <w:rPr>
          <w:rFonts w:ascii="Times New Roman" w:hAnsi="Times New Roman" w:cs="Times New Roman"/>
        </w:rPr>
      </w:pPr>
      <w:r w:rsidRPr="00964E3B">
        <w:rPr>
          <w:rFonts w:ascii="Times New Roman" w:hAnsi="Times New Roman" w:cs="Times New Roman"/>
          <w:u w:val="single"/>
        </w:rPr>
        <w:t>C</w:t>
      </w:r>
      <w:r w:rsidR="004D19C4" w:rsidRPr="00964E3B">
        <w:rPr>
          <w:rFonts w:ascii="Times New Roman" w:hAnsi="Times New Roman" w:cs="Times New Roman"/>
          <w:u w:val="single"/>
        </w:rPr>
        <w:t>onditions de travail et rémunérations</w:t>
      </w:r>
      <w:r w:rsidR="004D19C4" w:rsidRPr="00964E3B">
        <w:rPr>
          <w:rFonts w:ascii="Times New Roman" w:hAnsi="Times New Roman" w:cs="Times New Roman"/>
        </w:rPr>
        <w:t xml:space="preserve">: dans quelles conditions matérielles les jeunes exercent-ils leur travail ? Quels sont leurs niveaux de rémunérations ? </w:t>
      </w:r>
      <w:bookmarkStart w:id="0" w:name="_GoBack"/>
      <w:bookmarkEnd w:id="0"/>
      <w:r w:rsidR="000A277A" w:rsidRPr="00964E3B">
        <w:rPr>
          <w:rFonts w:ascii="Times New Roman" w:hAnsi="Times New Roman" w:cs="Times New Roman"/>
        </w:rPr>
        <w:t>S</w:t>
      </w:r>
      <w:r w:rsidR="004D19C4" w:rsidRPr="00964E3B">
        <w:rPr>
          <w:rFonts w:ascii="Times New Roman" w:hAnsi="Times New Roman" w:cs="Times New Roman"/>
        </w:rPr>
        <w:t xml:space="preserve">ont-ils plus </w:t>
      </w:r>
      <w:r w:rsidR="006D040A" w:rsidRPr="00964E3B">
        <w:rPr>
          <w:rFonts w:ascii="Times New Roman" w:hAnsi="Times New Roman" w:cs="Times New Roman"/>
        </w:rPr>
        <w:t xml:space="preserve">particulièrement </w:t>
      </w:r>
      <w:r w:rsidR="004D19C4" w:rsidRPr="00964E3B">
        <w:rPr>
          <w:rFonts w:ascii="Times New Roman" w:hAnsi="Times New Roman" w:cs="Times New Roman"/>
        </w:rPr>
        <w:t>présents</w:t>
      </w:r>
      <w:r w:rsidR="006D040A" w:rsidRPr="00964E3B">
        <w:rPr>
          <w:rFonts w:ascii="Times New Roman" w:hAnsi="Times New Roman" w:cs="Times New Roman"/>
        </w:rPr>
        <w:t xml:space="preserve"> dans certains secteurs</w:t>
      </w:r>
      <w:r w:rsidR="004D19C4" w:rsidRPr="00964E3B">
        <w:rPr>
          <w:rFonts w:ascii="Times New Roman" w:hAnsi="Times New Roman" w:cs="Times New Roman"/>
        </w:rPr>
        <w:t> ? Dans quel type d’emplois</w:t>
      </w:r>
      <w:r w:rsidR="00DA24EB" w:rsidRPr="00964E3B">
        <w:rPr>
          <w:rFonts w:ascii="Times New Roman" w:hAnsi="Times New Roman" w:cs="Times New Roman"/>
        </w:rPr>
        <w:t xml:space="preserve"> </w:t>
      </w:r>
      <w:r w:rsidRPr="00964E3B">
        <w:rPr>
          <w:rFonts w:ascii="Times New Roman" w:hAnsi="Times New Roman" w:cs="Times New Roman"/>
        </w:rPr>
        <w:t>(</w:t>
      </w:r>
      <w:r w:rsidR="004D19C4" w:rsidRPr="00964E3B">
        <w:rPr>
          <w:rFonts w:ascii="Times New Roman" w:hAnsi="Times New Roman" w:cs="Times New Roman"/>
        </w:rPr>
        <w:t>formels</w:t>
      </w:r>
      <w:r w:rsidRPr="00964E3B">
        <w:rPr>
          <w:rFonts w:ascii="Times New Roman" w:hAnsi="Times New Roman" w:cs="Times New Roman"/>
        </w:rPr>
        <w:t xml:space="preserve"> ou </w:t>
      </w:r>
      <w:r w:rsidR="004D19C4" w:rsidRPr="00964E3B">
        <w:rPr>
          <w:rFonts w:ascii="Times New Roman" w:hAnsi="Times New Roman" w:cs="Times New Roman"/>
        </w:rPr>
        <w:t>info</w:t>
      </w:r>
      <w:r w:rsidR="00DA24EB" w:rsidRPr="00964E3B">
        <w:rPr>
          <w:rFonts w:ascii="Times New Roman" w:hAnsi="Times New Roman" w:cs="Times New Roman"/>
        </w:rPr>
        <w:t>rmels</w:t>
      </w:r>
      <w:r w:rsidRPr="00964E3B">
        <w:rPr>
          <w:rFonts w:ascii="Times New Roman" w:hAnsi="Times New Roman" w:cs="Times New Roman"/>
        </w:rPr>
        <w:t>)</w:t>
      </w:r>
      <w:r w:rsidR="00DA24EB" w:rsidRPr="00964E3B">
        <w:rPr>
          <w:rFonts w:ascii="Times New Roman" w:hAnsi="Times New Roman" w:cs="Times New Roman"/>
        </w:rPr>
        <w:t xml:space="preserve"> </w:t>
      </w:r>
      <w:r w:rsidR="00026791" w:rsidRPr="00964E3B">
        <w:rPr>
          <w:rFonts w:ascii="Times New Roman" w:hAnsi="Times New Roman" w:cs="Times New Roman"/>
        </w:rPr>
        <w:t xml:space="preserve">trouvent-ils à s’employer ? Existe-t-il des différences importantes de conditions de travail et de rémunération </w:t>
      </w:r>
      <w:r w:rsidRPr="00964E3B">
        <w:rPr>
          <w:rFonts w:ascii="Times New Roman" w:hAnsi="Times New Roman" w:cs="Times New Roman"/>
        </w:rPr>
        <w:t xml:space="preserve">selon leur </w:t>
      </w:r>
      <w:r w:rsidR="00955D7F" w:rsidRPr="00964E3B">
        <w:rPr>
          <w:rFonts w:ascii="Times New Roman" w:hAnsi="Times New Roman" w:cs="Times New Roman"/>
        </w:rPr>
        <w:t xml:space="preserve">sexe </w:t>
      </w:r>
      <w:r w:rsidR="00026791" w:rsidRPr="00964E3B">
        <w:rPr>
          <w:rFonts w:ascii="Times New Roman" w:hAnsi="Times New Roman" w:cs="Times New Roman"/>
        </w:rPr>
        <w:t xml:space="preserve">? Les </w:t>
      </w:r>
      <w:r w:rsidR="0008590B" w:rsidRPr="00964E3B">
        <w:rPr>
          <w:rFonts w:ascii="Times New Roman" w:hAnsi="Times New Roman" w:cs="Times New Roman"/>
        </w:rPr>
        <w:t xml:space="preserve">jeunes </w:t>
      </w:r>
      <w:r w:rsidR="00026791" w:rsidRPr="00964E3B">
        <w:rPr>
          <w:rFonts w:ascii="Times New Roman" w:hAnsi="Times New Roman" w:cs="Times New Roman"/>
        </w:rPr>
        <w:t xml:space="preserve">femmes </w:t>
      </w:r>
      <w:r w:rsidR="003D176F" w:rsidRPr="00964E3B">
        <w:rPr>
          <w:rFonts w:ascii="Times New Roman" w:hAnsi="Times New Roman" w:cs="Times New Roman"/>
        </w:rPr>
        <w:t>sont-elles cantonnées</w:t>
      </w:r>
      <w:r w:rsidR="00026791" w:rsidRPr="00964E3B">
        <w:rPr>
          <w:rFonts w:ascii="Times New Roman" w:hAnsi="Times New Roman" w:cs="Times New Roman"/>
        </w:rPr>
        <w:t xml:space="preserve"> </w:t>
      </w:r>
      <w:r w:rsidRPr="00964E3B">
        <w:rPr>
          <w:rFonts w:ascii="Times New Roman" w:hAnsi="Times New Roman" w:cs="Times New Roman"/>
        </w:rPr>
        <w:t xml:space="preserve">dans </w:t>
      </w:r>
      <w:r w:rsidR="00026791" w:rsidRPr="00964E3B">
        <w:rPr>
          <w:rFonts w:ascii="Times New Roman" w:hAnsi="Times New Roman" w:cs="Times New Roman"/>
        </w:rPr>
        <w:t>des emplois précaires</w:t>
      </w:r>
      <w:r w:rsidR="0008590B" w:rsidRPr="00964E3B">
        <w:rPr>
          <w:rFonts w:ascii="Times New Roman" w:hAnsi="Times New Roman" w:cs="Times New Roman"/>
        </w:rPr>
        <w:t xml:space="preserve"> en </w:t>
      </w:r>
      <w:r w:rsidR="00312A1E" w:rsidRPr="00964E3B">
        <w:rPr>
          <w:rFonts w:ascii="Times New Roman" w:hAnsi="Times New Roman" w:cs="Times New Roman"/>
        </w:rPr>
        <w:t>raison de</w:t>
      </w:r>
      <w:r w:rsidR="0008590B" w:rsidRPr="00964E3B">
        <w:rPr>
          <w:rFonts w:ascii="Times New Roman" w:hAnsi="Times New Roman" w:cs="Times New Roman"/>
        </w:rPr>
        <w:t xml:space="preserve"> leur niveau éducatif </w:t>
      </w:r>
      <w:r w:rsidR="00312A1E" w:rsidRPr="00964E3B">
        <w:rPr>
          <w:rFonts w:ascii="Times New Roman" w:hAnsi="Times New Roman" w:cs="Times New Roman"/>
        </w:rPr>
        <w:t>ou</w:t>
      </w:r>
      <w:r w:rsidR="005D2381" w:rsidRPr="00964E3B">
        <w:rPr>
          <w:rFonts w:ascii="Times New Roman" w:hAnsi="Times New Roman" w:cs="Times New Roman"/>
        </w:rPr>
        <w:t xml:space="preserve"> </w:t>
      </w:r>
      <w:r w:rsidR="0008590B" w:rsidRPr="00964E3B">
        <w:rPr>
          <w:rFonts w:ascii="Times New Roman" w:hAnsi="Times New Roman" w:cs="Times New Roman"/>
        </w:rPr>
        <w:t>d’arbitrages effectués au sein des entreprises,</w:t>
      </w:r>
      <w:r w:rsidR="005D2381" w:rsidRPr="00964E3B">
        <w:rPr>
          <w:rFonts w:ascii="Times New Roman" w:hAnsi="Times New Roman" w:cs="Times New Roman"/>
        </w:rPr>
        <w:t xml:space="preserve"> </w:t>
      </w:r>
      <w:r w:rsidR="0008590B" w:rsidRPr="00964E3B">
        <w:rPr>
          <w:rFonts w:ascii="Times New Roman" w:hAnsi="Times New Roman" w:cs="Times New Roman"/>
        </w:rPr>
        <w:t>de la sphère familial</w:t>
      </w:r>
      <w:r w:rsidR="005344F0" w:rsidRPr="00964E3B">
        <w:rPr>
          <w:rFonts w:ascii="Times New Roman" w:hAnsi="Times New Roman" w:cs="Times New Roman"/>
        </w:rPr>
        <w:t>e</w:t>
      </w:r>
      <w:r w:rsidR="0008590B" w:rsidRPr="00964E3B">
        <w:rPr>
          <w:rFonts w:ascii="Times New Roman" w:hAnsi="Times New Roman" w:cs="Times New Roman"/>
        </w:rPr>
        <w:t xml:space="preserve">, ou </w:t>
      </w:r>
      <w:r w:rsidR="005D2381" w:rsidRPr="00964E3B">
        <w:rPr>
          <w:rFonts w:ascii="Times New Roman" w:hAnsi="Times New Roman" w:cs="Times New Roman"/>
        </w:rPr>
        <w:t>encore d’un positionnement</w:t>
      </w:r>
      <w:r w:rsidR="0008590B" w:rsidRPr="00964E3B">
        <w:rPr>
          <w:rFonts w:ascii="Times New Roman" w:hAnsi="Times New Roman" w:cs="Times New Roman"/>
        </w:rPr>
        <w:t xml:space="preserve"> </w:t>
      </w:r>
      <w:r w:rsidR="005D2381" w:rsidRPr="00964E3B">
        <w:rPr>
          <w:rFonts w:ascii="Times New Roman" w:hAnsi="Times New Roman" w:cs="Times New Roman"/>
        </w:rPr>
        <w:t>personnel temporaire sur le marché du travail</w:t>
      </w:r>
      <w:r w:rsidR="000C1838" w:rsidRPr="00964E3B">
        <w:rPr>
          <w:rFonts w:ascii="Times New Roman" w:hAnsi="Times New Roman" w:cs="Times New Roman"/>
        </w:rPr>
        <w:t> </w:t>
      </w:r>
      <w:r w:rsidR="00026791" w:rsidRPr="00964E3B">
        <w:rPr>
          <w:rFonts w:ascii="Times New Roman" w:hAnsi="Times New Roman" w:cs="Times New Roman"/>
        </w:rPr>
        <w:t xml:space="preserve">? </w:t>
      </w:r>
    </w:p>
    <w:p w:rsidR="00821865" w:rsidRPr="00964E3B" w:rsidRDefault="00821865" w:rsidP="00821865">
      <w:pPr>
        <w:pStyle w:val="Paragraphedeliste"/>
        <w:spacing w:after="0"/>
        <w:jc w:val="both"/>
        <w:rPr>
          <w:rFonts w:ascii="Times New Roman" w:hAnsi="Times New Roman" w:cs="Times New Roman"/>
        </w:rPr>
      </w:pPr>
    </w:p>
    <w:p w:rsidR="00FB7C25" w:rsidRPr="00964E3B" w:rsidRDefault="00821865" w:rsidP="00821865">
      <w:pPr>
        <w:pStyle w:val="Paragraphedeliste"/>
        <w:numPr>
          <w:ilvl w:val="0"/>
          <w:numId w:val="1"/>
        </w:numPr>
        <w:spacing w:after="0"/>
        <w:jc w:val="both"/>
        <w:rPr>
          <w:rFonts w:ascii="Times New Roman" w:hAnsi="Times New Roman" w:cs="Times New Roman"/>
        </w:rPr>
      </w:pPr>
      <w:r w:rsidRPr="00964E3B">
        <w:rPr>
          <w:rFonts w:ascii="Times New Roman" w:hAnsi="Times New Roman" w:cs="Times New Roman"/>
          <w:u w:val="single"/>
        </w:rPr>
        <w:t xml:space="preserve">Autonomie </w:t>
      </w:r>
      <w:r w:rsidR="002778FA" w:rsidRPr="00964E3B">
        <w:rPr>
          <w:rFonts w:ascii="Times New Roman" w:hAnsi="Times New Roman" w:cs="Times New Roman"/>
          <w:u w:val="single"/>
        </w:rPr>
        <w:t>des jeunes, rapports intergénérationnels </w:t>
      </w:r>
      <w:r w:rsidR="007916DE" w:rsidRPr="00964E3B">
        <w:rPr>
          <w:rFonts w:ascii="Times New Roman" w:hAnsi="Times New Roman" w:cs="Times New Roman"/>
        </w:rPr>
        <w:t>: Q</w:t>
      </w:r>
      <w:r w:rsidR="002778FA" w:rsidRPr="00964E3B">
        <w:rPr>
          <w:rFonts w:ascii="Times New Roman" w:hAnsi="Times New Roman" w:cs="Times New Roman"/>
        </w:rPr>
        <w:t xml:space="preserve">uelles sont les </w:t>
      </w:r>
      <w:r w:rsidR="00FB7C25" w:rsidRPr="00964E3B">
        <w:rPr>
          <w:rFonts w:ascii="Times New Roman" w:hAnsi="Times New Roman" w:cs="Times New Roman"/>
        </w:rPr>
        <w:t>aspirations des jeunes en mat</w:t>
      </w:r>
      <w:r w:rsidR="008309E1" w:rsidRPr="00964E3B">
        <w:rPr>
          <w:rFonts w:ascii="Times New Roman" w:hAnsi="Times New Roman" w:cs="Times New Roman"/>
        </w:rPr>
        <w:t>ière d’emploi</w:t>
      </w:r>
      <w:r w:rsidR="002778FA" w:rsidRPr="00964E3B">
        <w:rPr>
          <w:rFonts w:ascii="Times New Roman" w:hAnsi="Times New Roman" w:cs="Times New Roman"/>
        </w:rPr>
        <w:t xml:space="preserve"> ? </w:t>
      </w:r>
      <w:r w:rsidR="007916DE" w:rsidRPr="00964E3B">
        <w:rPr>
          <w:rFonts w:ascii="Times New Roman" w:hAnsi="Times New Roman" w:cs="Times New Roman"/>
        </w:rPr>
        <w:t>Qui prend la décision de leur recherche d’emploi et sont-</w:t>
      </w:r>
      <w:r w:rsidR="000C1838" w:rsidRPr="00964E3B">
        <w:rPr>
          <w:rFonts w:ascii="Times New Roman" w:hAnsi="Times New Roman" w:cs="Times New Roman"/>
        </w:rPr>
        <w:t xml:space="preserve">ils maîtres de leur orientation </w:t>
      </w:r>
      <w:r w:rsidR="004D19C4" w:rsidRPr="00964E3B">
        <w:rPr>
          <w:rFonts w:ascii="Times New Roman" w:hAnsi="Times New Roman" w:cs="Times New Roman"/>
        </w:rPr>
        <w:t>professionnelle</w:t>
      </w:r>
      <w:r w:rsidR="000C1838" w:rsidRPr="00964E3B">
        <w:rPr>
          <w:rFonts w:ascii="Times New Roman" w:hAnsi="Times New Roman" w:cs="Times New Roman"/>
        </w:rPr>
        <w:t> </w:t>
      </w:r>
      <w:r w:rsidR="007916DE" w:rsidRPr="00964E3B">
        <w:rPr>
          <w:rFonts w:ascii="Times New Roman" w:hAnsi="Times New Roman" w:cs="Times New Roman"/>
        </w:rPr>
        <w:t xml:space="preserve">? </w:t>
      </w:r>
      <w:r w:rsidR="002778FA" w:rsidRPr="00964E3B">
        <w:rPr>
          <w:rFonts w:ascii="Times New Roman" w:hAnsi="Times New Roman" w:cs="Times New Roman"/>
        </w:rPr>
        <w:t xml:space="preserve">Comment </w:t>
      </w:r>
      <w:r w:rsidR="007916DE" w:rsidRPr="00964E3B">
        <w:rPr>
          <w:rFonts w:ascii="Times New Roman" w:hAnsi="Times New Roman" w:cs="Times New Roman"/>
        </w:rPr>
        <w:t xml:space="preserve">les savoirs-faire sont-ils hérités et </w:t>
      </w:r>
      <w:r w:rsidR="002778FA" w:rsidRPr="00964E3B">
        <w:rPr>
          <w:rFonts w:ascii="Times New Roman" w:hAnsi="Times New Roman" w:cs="Times New Roman"/>
        </w:rPr>
        <w:t>négocié</w:t>
      </w:r>
      <w:r w:rsidR="007916DE" w:rsidRPr="00964E3B">
        <w:rPr>
          <w:rFonts w:ascii="Times New Roman" w:hAnsi="Times New Roman" w:cs="Times New Roman"/>
        </w:rPr>
        <w:t>s</w:t>
      </w:r>
      <w:r w:rsidR="002778FA" w:rsidRPr="00964E3B">
        <w:rPr>
          <w:rFonts w:ascii="Times New Roman" w:hAnsi="Times New Roman" w:cs="Times New Roman"/>
        </w:rPr>
        <w:t xml:space="preserve"> </w:t>
      </w:r>
      <w:r w:rsidR="007916DE" w:rsidRPr="00964E3B">
        <w:rPr>
          <w:rFonts w:ascii="Times New Roman" w:hAnsi="Times New Roman" w:cs="Times New Roman"/>
        </w:rPr>
        <w:t xml:space="preserve">d’une génération à l’autre ? </w:t>
      </w:r>
      <w:r w:rsidR="000C1838" w:rsidRPr="00964E3B">
        <w:rPr>
          <w:rFonts w:ascii="Times New Roman" w:hAnsi="Times New Roman" w:cs="Times New Roman"/>
        </w:rPr>
        <w:t>Quels sont les canaux majeurs</w:t>
      </w:r>
      <w:r w:rsidR="002758DE" w:rsidRPr="00964E3B">
        <w:rPr>
          <w:rFonts w:ascii="Times New Roman" w:hAnsi="Times New Roman" w:cs="Times New Roman"/>
        </w:rPr>
        <w:t xml:space="preserve"> (famille, apprentissage, réseaux sociaux) de transmission des expériences et du savoir-faire ? </w:t>
      </w:r>
      <w:r w:rsidR="007916DE" w:rsidRPr="00964E3B">
        <w:rPr>
          <w:rFonts w:ascii="Times New Roman" w:hAnsi="Times New Roman" w:cs="Times New Roman"/>
        </w:rPr>
        <w:t>Les jeunes s</w:t>
      </w:r>
      <w:r w:rsidR="002778FA" w:rsidRPr="00964E3B">
        <w:rPr>
          <w:rFonts w:ascii="Times New Roman" w:hAnsi="Times New Roman" w:cs="Times New Roman"/>
        </w:rPr>
        <w:t>ouhaitent-ils bénéficier d’un héritage transmissible, ou bien veulent-ils s’en affranchir pour plus d’autonomie de décision ?</w:t>
      </w:r>
    </w:p>
    <w:p w:rsidR="00821865" w:rsidRPr="00964E3B" w:rsidRDefault="00821865" w:rsidP="00821865">
      <w:pPr>
        <w:pStyle w:val="Paragraphedeliste"/>
        <w:spacing w:after="0"/>
        <w:jc w:val="both"/>
        <w:rPr>
          <w:rFonts w:ascii="Times New Roman" w:hAnsi="Times New Roman" w:cs="Times New Roman"/>
        </w:rPr>
      </w:pPr>
    </w:p>
    <w:p w:rsidR="004D19C4" w:rsidRPr="00964E3B" w:rsidRDefault="00821865" w:rsidP="00821865">
      <w:pPr>
        <w:pStyle w:val="Paragraphedeliste"/>
        <w:numPr>
          <w:ilvl w:val="0"/>
          <w:numId w:val="1"/>
        </w:numPr>
        <w:spacing w:after="0"/>
        <w:jc w:val="both"/>
        <w:rPr>
          <w:rFonts w:ascii="Times New Roman" w:hAnsi="Times New Roman" w:cs="Times New Roman"/>
        </w:rPr>
      </w:pPr>
      <w:r w:rsidRPr="00964E3B">
        <w:rPr>
          <w:rFonts w:ascii="Times New Roman" w:hAnsi="Times New Roman" w:cs="Times New Roman"/>
          <w:u w:val="single"/>
        </w:rPr>
        <w:t xml:space="preserve">Mobilité </w:t>
      </w:r>
      <w:r w:rsidR="007F6374" w:rsidRPr="00964E3B">
        <w:rPr>
          <w:rFonts w:ascii="Times New Roman" w:hAnsi="Times New Roman" w:cs="Times New Roman"/>
          <w:u w:val="single"/>
        </w:rPr>
        <w:t>sociale et professionnelle</w:t>
      </w:r>
      <w:r w:rsidR="00D06196" w:rsidRPr="00964E3B">
        <w:rPr>
          <w:rFonts w:ascii="Times New Roman" w:hAnsi="Times New Roman" w:cs="Times New Roman"/>
          <w:u w:val="single"/>
        </w:rPr>
        <w:t> </w:t>
      </w:r>
      <w:r w:rsidR="00D06196" w:rsidRPr="00964E3B">
        <w:rPr>
          <w:rFonts w:ascii="Times New Roman" w:hAnsi="Times New Roman" w:cs="Times New Roman"/>
        </w:rPr>
        <w:t xml:space="preserve">: </w:t>
      </w:r>
      <w:r w:rsidR="002778FA" w:rsidRPr="00964E3B">
        <w:rPr>
          <w:rFonts w:ascii="Times New Roman" w:hAnsi="Times New Roman" w:cs="Times New Roman"/>
        </w:rPr>
        <w:t>par rapport à leurs aînés, les jeunes occupent-ils de « meilleurs emplois » au début de leur activité professionnelle </w:t>
      </w:r>
      <w:r w:rsidR="005D2381" w:rsidRPr="00964E3B">
        <w:rPr>
          <w:rFonts w:ascii="Times New Roman" w:hAnsi="Times New Roman" w:cs="Times New Roman"/>
        </w:rPr>
        <w:t xml:space="preserve"> au même âge</w:t>
      </w:r>
      <w:r w:rsidR="002778FA" w:rsidRPr="00964E3B">
        <w:rPr>
          <w:rFonts w:ascii="Times New Roman" w:hAnsi="Times New Roman" w:cs="Times New Roman"/>
        </w:rPr>
        <w:t xml:space="preserve">? </w:t>
      </w:r>
      <w:r w:rsidR="000A11F7" w:rsidRPr="00964E3B">
        <w:rPr>
          <w:rFonts w:ascii="Times New Roman" w:hAnsi="Times New Roman" w:cs="Times New Roman"/>
        </w:rPr>
        <w:t xml:space="preserve">Quelle est leur perception de leur mobilité professionnelle à venir ? </w:t>
      </w:r>
      <w:r w:rsidR="002758DE" w:rsidRPr="00964E3B">
        <w:rPr>
          <w:rFonts w:ascii="Times New Roman" w:hAnsi="Times New Roman" w:cs="Times New Roman"/>
        </w:rPr>
        <w:t xml:space="preserve">Leurs modèles de réussite diffèrent-ils de ceux de leurs aînés ? </w:t>
      </w:r>
      <w:r w:rsidR="004D19C4" w:rsidRPr="00964E3B">
        <w:rPr>
          <w:rFonts w:ascii="Times New Roman" w:hAnsi="Times New Roman" w:cs="Times New Roman"/>
        </w:rPr>
        <w:t xml:space="preserve">Connaissent-ils plutôt une mobilité ascendante ou descendante par rapport aux générations antérieures ? </w:t>
      </w:r>
      <w:r w:rsidR="002778FA" w:rsidRPr="00964E3B">
        <w:rPr>
          <w:rFonts w:ascii="Times New Roman" w:hAnsi="Times New Roman" w:cs="Times New Roman"/>
        </w:rPr>
        <w:t>Q</w:t>
      </w:r>
      <w:r w:rsidR="00D06196" w:rsidRPr="00964E3B">
        <w:rPr>
          <w:rFonts w:ascii="Times New Roman" w:hAnsi="Times New Roman" w:cs="Times New Roman"/>
        </w:rPr>
        <w:t xml:space="preserve">uelle </w:t>
      </w:r>
      <w:r w:rsidR="005344F0" w:rsidRPr="00964E3B">
        <w:rPr>
          <w:rFonts w:ascii="Times New Roman" w:hAnsi="Times New Roman" w:cs="Times New Roman"/>
        </w:rPr>
        <w:t>peut être l’</w:t>
      </w:r>
      <w:r w:rsidR="00D06196" w:rsidRPr="00964E3B">
        <w:rPr>
          <w:rFonts w:ascii="Times New Roman" w:hAnsi="Times New Roman" w:cs="Times New Roman"/>
        </w:rPr>
        <w:t xml:space="preserve">insertion professionnelle </w:t>
      </w:r>
      <w:r w:rsidR="00FB7C25" w:rsidRPr="00964E3B">
        <w:rPr>
          <w:rFonts w:ascii="Times New Roman" w:hAnsi="Times New Roman" w:cs="Times New Roman"/>
        </w:rPr>
        <w:t>de</w:t>
      </w:r>
      <w:r w:rsidR="00D06196" w:rsidRPr="00964E3B">
        <w:rPr>
          <w:rFonts w:ascii="Times New Roman" w:hAnsi="Times New Roman" w:cs="Times New Roman"/>
        </w:rPr>
        <w:t>s</w:t>
      </w:r>
      <w:r w:rsidR="00FB7C25" w:rsidRPr="00964E3B">
        <w:rPr>
          <w:rFonts w:ascii="Times New Roman" w:hAnsi="Times New Roman" w:cs="Times New Roman"/>
        </w:rPr>
        <w:t xml:space="preserve"> jeunes diplômés à l’international </w:t>
      </w:r>
      <w:r w:rsidR="00D06196" w:rsidRPr="00964E3B">
        <w:rPr>
          <w:rFonts w:ascii="Times New Roman" w:hAnsi="Times New Roman" w:cs="Times New Roman"/>
        </w:rPr>
        <w:t>à leur retour dans leur pays d’origine</w:t>
      </w:r>
      <w:r w:rsidR="004D19C4" w:rsidRPr="00964E3B">
        <w:rPr>
          <w:rFonts w:ascii="Times New Roman" w:hAnsi="Times New Roman" w:cs="Times New Roman"/>
        </w:rPr>
        <w:t> ?</w:t>
      </w:r>
    </w:p>
    <w:p w:rsidR="00865C35" w:rsidRPr="00964E3B" w:rsidRDefault="00865C35" w:rsidP="00821865">
      <w:pPr>
        <w:spacing w:after="0"/>
        <w:jc w:val="both"/>
        <w:rPr>
          <w:rFonts w:ascii="Times New Roman" w:hAnsi="Times New Roman" w:cs="Times New Roman"/>
        </w:rPr>
      </w:pPr>
    </w:p>
    <w:p w:rsidR="00CA3705" w:rsidRPr="00964E3B" w:rsidRDefault="00CA3705" w:rsidP="00821865">
      <w:pPr>
        <w:spacing w:after="0"/>
        <w:jc w:val="both"/>
        <w:rPr>
          <w:rFonts w:ascii="Times New Roman" w:hAnsi="Times New Roman" w:cs="Times New Roman"/>
        </w:rPr>
      </w:pPr>
      <w:r w:rsidRPr="00964E3B">
        <w:rPr>
          <w:rFonts w:ascii="Times New Roman" w:hAnsi="Times New Roman" w:cs="Times New Roman"/>
        </w:rPr>
        <w:t xml:space="preserve">Les contributions des disciplines suivantes sont particulièrement attendues : anthropologie, </w:t>
      </w:r>
      <w:r w:rsidR="00821865" w:rsidRPr="00964E3B">
        <w:rPr>
          <w:rFonts w:ascii="Times New Roman" w:hAnsi="Times New Roman" w:cs="Times New Roman"/>
        </w:rPr>
        <w:t xml:space="preserve">démographie, économie, géographie, histoire, </w:t>
      </w:r>
      <w:r w:rsidRPr="00964E3B">
        <w:rPr>
          <w:rFonts w:ascii="Times New Roman" w:hAnsi="Times New Roman" w:cs="Times New Roman"/>
        </w:rPr>
        <w:t xml:space="preserve">sciences politiques, </w:t>
      </w:r>
      <w:r w:rsidR="00821865" w:rsidRPr="00964E3B">
        <w:rPr>
          <w:rFonts w:ascii="Times New Roman" w:hAnsi="Times New Roman" w:cs="Times New Roman"/>
        </w:rPr>
        <w:t>sociologie</w:t>
      </w:r>
      <w:r w:rsidRPr="00964E3B">
        <w:rPr>
          <w:rFonts w:ascii="Times New Roman" w:hAnsi="Times New Roman" w:cs="Times New Roman"/>
        </w:rPr>
        <w:t>.</w:t>
      </w:r>
    </w:p>
    <w:p w:rsidR="00AB03C1" w:rsidRPr="00964E3B" w:rsidRDefault="00AB03C1" w:rsidP="00821865">
      <w:pPr>
        <w:spacing w:after="0"/>
        <w:jc w:val="both"/>
        <w:rPr>
          <w:rFonts w:ascii="Times New Roman" w:hAnsi="Times New Roman" w:cs="Times New Roman"/>
        </w:rPr>
      </w:pPr>
    </w:p>
    <w:p w:rsidR="00AB03C1" w:rsidRPr="00964E3B" w:rsidRDefault="00AB03C1" w:rsidP="00AB03C1">
      <w:pPr>
        <w:spacing w:after="0"/>
        <w:jc w:val="both"/>
        <w:rPr>
          <w:rFonts w:ascii="Times New Roman" w:hAnsi="Times New Roman" w:cs="Times New Roman"/>
        </w:rPr>
      </w:pPr>
    </w:p>
    <w:p w:rsidR="00AB03C1" w:rsidRPr="00964E3B" w:rsidRDefault="00AB03C1" w:rsidP="00AB03C1">
      <w:pPr>
        <w:pStyle w:val="En-tte"/>
        <w:pBdr>
          <w:top w:val="single" w:sz="12" w:space="0" w:color="auto"/>
          <w:left w:val="single" w:sz="12" w:space="0" w:color="auto"/>
          <w:bottom w:val="single" w:sz="12" w:space="0" w:color="auto"/>
          <w:right w:val="single" w:sz="12" w:space="0" w:color="auto"/>
        </w:pBdr>
        <w:jc w:val="center"/>
        <w:rPr>
          <w:b/>
          <w:bCs/>
        </w:rPr>
      </w:pPr>
      <w:r w:rsidRPr="00964E3B">
        <w:rPr>
          <w:b/>
          <w:bCs/>
        </w:rPr>
        <w:t xml:space="preserve">Les intentions de contributions (titre et résumé ne dépassant pas 1000 signes) </w:t>
      </w:r>
    </w:p>
    <w:p w:rsidR="00AB03C1" w:rsidRPr="00964E3B" w:rsidRDefault="00AB03C1" w:rsidP="00AB03C1">
      <w:pPr>
        <w:pStyle w:val="En-tte"/>
        <w:pBdr>
          <w:top w:val="single" w:sz="12" w:space="0" w:color="auto"/>
          <w:left w:val="single" w:sz="12" w:space="0" w:color="auto"/>
          <w:bottom w:val="single" w:sz="12" w:space="0" w:color="auto"/>
          <w:right w:val="single" w:sz="12" w:space="0" w:color="auto"/>
        </w:pBdr>
        <w:jc w:val="center"/>
        <w:rPr>
          <w:b/>
          <w:bCs/>
        </w:rPr>
      </w:pPr>
      <w:proofErr w:type="gramStart"/>
      <w:r w:rsidRPr="00964E3B">
        <w:rPr>
          <w:b/>
          <w:bCs/>
        </w:rPr>
        <w:t>doivent</w:t>
      </w:r>
      <w:proofErr w:type="gramEnd"/>
      <w:r w:rsidRPr="00964E3B">
        <w:rPr>
          <w:b/>
          <w:bCs/>
        </w:rPr>
        <w:t xml:space="preserve"> être adressées à la revue </w:t>
      </w:r>
      <w:proofErr w:type="spellStart"/>
      <w:r w:rsidRPr="00964E3B">
        <w:rPr>
          <w:b/>
          <w:bCs/>
        </w:rPr>
        <w:t>Autrepart</w:t>
      </w:r>
      <w:proofErr w:type="spellEnd"/>
    </w:p>
    <w:p w:rsidR="00AB03C1" w:rsidRPr="00964E3B" w:rsidRDefault="00AB03C1" w:rsidP="00AB03C1">
      <w:pPr>
        <w:pStyle w:val="En-tte"/>
        <w:pBdr>
          <w:top w:val="single" w:sz="12" w:space="0" w:color="auto"/>
          <w:left w:val="single" w:sz="12" w:space="0" w:color="auto"/>
          <w:bottom w:val="single" w:sz="12" w:space="0" w:color="auto"/>
          <w:right w:val="single" w:sz="12" w:space="0" w:color="auto"/>
        </w:pBdr>
        <w:jc w:val="center"/>
        <w:rPr>
          <w:b/>
          <w:bCs/>
        </w:rPr>
      </w:pPr>
      <w:proofErr w:type="gramStart"/>
      <w:r w:rsidRPr="00964E3B">
        <w:rPr>
          <w:b/>
          <w:bCs/>
          <w:u w:val="single"/>
        </w:rPr>
        <w:t>le</w:t>
      </w:r>
      <w:proofErr w:type="gramEnd"/>
      <w:r w:rsidRPr="00964E3B">
        <w:rPr>
          <w:b/>
          <w:bCs/>
          <w:u w:val="single"/>
        </w:rPr>
        <w:t xml:space="preserve"> 15 septembre 2013 au plus tard</w:t>
      </w:r>
    </w:p>
    <w:p w:rsidR="00AB03C1" w:rsidRDefault="00AB03C1" w:rsidP="00AB03C1">
      <w:pPr>
        <w:pStyle w:val="En-tte"/>
        <w:pBdr>
          <w:top w:val="single" w:sz="12" w:space="0" w:color="auto"/>
          <w:left w:val="single" w:sz="12" w:space="0" w:color="auto"/>
          <w:bottom w:val="single" w:sz="12" w:space="0" w:color="auto"/>
          <w:right w:val="single" w:sz="12" w:space="0" w:color="auto"/>
        </w:pBdr>
        <w:jc w:val="center"/>
        <w:rPr>
          <w:b/>
          <w:bCs/>
        </w:rPr>
      </w:pPr>
      <w:r w:rsidRPr="00964E3B">
        <w:rPr>
          <w:b/>
          <w:bCs/>
        </w:rPr>
        <w:t>Les articles sélectionnés devront être remis le 15 novembre 2013</w:t>
      </w:r>
    </w:p>
    <w:p w:rsidR="00865C35" w:rsidRPr="00964E3B" w:rsidRDefault="00865C35" w:rsidP="00AB03C1">
      <w:pPr>
        <w:pStyle w:val="En-tte"/>
        <w:pBdr>
          <w:top w:val="single" w:sz="12" w:space="0" w:color="auto"/>
          <w:left w:val="single" w:sz="12" w:space="0" w:color="auto"/>
          <w:bottom w:val="single" w:sz="12" w:space="0" w:color="auto"/>
          <w:right w:val="single" w:sz="12" w:space="0" w:color="auto"/>
        </w:pBdr>
        <w:jc w:val="center"/>
        <w:rPr>
          <w:b/>
          <w:bCs/>
        </w:rPr>
      </w:pPr>
    </w:p>
    <w:p w:rsidR="00AB03C1" w:rsidRPr="00964E3B" w:rsidRDefault="00AB03C1" w:rsidP="00AB03C1">
      <w:pPr>
        <w:pStyle w:val="En-tte"/>
        <w:pBdr>
          <w:top w:val="single" w:sz="12" w:space="0" w:color="auto"/>
          <w:left w:val="single" w:sz="12" w:space="0" w:color="auto"/>
          <w:bottom w:val="single" w:sz="12" w:space="0" w:color="auto"/>
          <w:right w:val="single" w:sz="12" w:space="0" w:color="auto"/>
        </w:pBdr>
        <w:jc w:val="center"/>
        <w:rPr>
          <w:b/>
          <w:bCs/>
        </w:rPr>
      </w:pPr>
    </w:p>
    <w:p w:rsidR="00AB03C1" w:rsidRPr="00964E3B" w:rsidRDefault="00AB03C1" w:rsidP="00AB03C1">
      <w:pPr>
        <w:pStyle w:val="En-tte"/>
        <w:pBdr>
          <w:top w:val="single" w:sz="12" w:space="0" w:color="auto"/>
          <w:left w:val="single" w:sz="12" w:space="0" w:color="auto"/>
          <w:bottom w:val="single" w:sz="12" w:space="0" w:color="auto"/>
          <w:right w:val="single" w:sz="12" w:space="0" w:color="auto"/>
        </w:pBdr>
        <w:jc w:val="center"/>
        <w:rPr>
          <w:b/>
          <w:bCs/>
        </w:rPr>
      </w:pPr>
      <w:r w:rsidRPr="00964E3B">
        <w:rPr>
          <w:b/>
          <w:bCs/>
        </w:rPr>
        <w:t xml:space="preserve">Les notes de lecture sur le thème du numéro </w:t>
      </w:r>
    </w:p>
    <w:p w:rsidR="00AB03C1" w:rsidRPr="00964E3B" w:rsidRDefault="00AB03C1" w:rsidP="00AB03C1">
      <w:pPr>
        <w:pStyle w:val="En-tte"/>
        <w:pBdr>
          <w:top w:val="single" w:sz="12" w:space="0" w:color="auto"/>
          <w:left w:val="single" w:sz="12" w:space="0" w:color="auto"/>
          <w:bottom w:val="single" w:sz="12" w:space="0" w:color="auto"/>
          <w:right w:val="single" w:sz="12" w:space="0" w:color="auto"/>
        </w:pBdr>
        <w:jc w:val="center"/>
        <w:rPr>
          <w:b/>
          <w:bCs/>
        </w:rPr>
      </w:pPr>
      <w:proofErr w:type="gramStart"/>
      <w:r w:rsidRPr="00964E3B">
        <w:rPr>
          <w:b/>
          <w:bCs/>
        </w:rPr>
        <w:t>doivent</w:t>
      </w:r>
      <w:proofErr w:type="gramEnd"/>
      <w:r w:rsidRPr="00964E3B">
        <w:rPr>
          <w:b/>
          <w:bCs/>
        </w:rPr>
        <w:t xml:space="preserve"> être adressées à la revue </w:t>
      </w:r>
      <w:proofErr w:type="spellStart"/>
      <w:r w:rsidRPr="00964E3B">
        <w:rPr>
          <w:b/>
          <w:bCs/>
        </w:rPr>
        <w:t>Autrepart</w:t>
      </w:r>
      <w:proofErr w:type="spellEnd"/>
      <w:r w:rsidRPr="00964E3B">
        <w:rPr>
          <w:b/>
          <w:bCs/>
        </w:rPr>
        <w:t xml:space="preserve"> </w:t>
      </w:r>
      <w:r w:rsidRPr="00964E3B">
        <w:rPr>
          <w:b/>
          <w:bCs/>
          <w:u w:val="single"/>
        </w:rPr>
        <w:t>avant le 15 décembre 2013</w:t>
      </w:r>
    </w:p>
    <w:p w:rsidR="00AB03C1" w:rsidRPr="00964E3B" w:rsidRDefault="00AB03C1" w:rsidP="00AB03C1">
      <w:pPr>
        <w:pStyle w:val="En-tte"/>
        <w:pBdr>
          <w:top w:val="single" w:sz="12" w:space="0" w:color="auto"/>
          <w:left w:val="single" w:sz="12" w:space="0" w:color="auto"/>
          <w:bottom w:val="single" w:sz="12" w:space="0" w:color="auto"/>
          <w:right w:val="single" w:sz="12" w:space="0" w:color="auto"/>
        </w:pBdr>
        <w:jc w:val="center"/>
      </w:pPr>
    </w:p>
    <w:p w:rsidR="00AB03C1" w:rsidRPr="00964E3B" w:rsidRDefault="00AB03C1" w:rsidP="00AB03C1">
      <w:pPr>
        <w:pStyle w:val="En-tte"/>
      </w:pPr>
    </w:p>
    <w:p w:rsidR="00AB03C1" w:rsidRPr="00964E3B" w:rsidRDefault="00AB03C1" w:rsidP="00AB03C1">
      <w:pPr>
        <w:pStyle w:val="En-tte"/>
        <w:jc w:val="center"/>
      </w:pPr>
      <w:r w:rsidRPr="00964E3B">
        <w:rPr>
          <w:b/>
          <w:bCs/>
        </w:rPr>
        <w:t xml:space="preserve">Revue </w:t>
      </w:r>
      <w:r w:rsidRPr="00964E3B">
        <w:rPr>
          <w:b/>
          <w:bCs/>
          <w:noProof/>
        </w:rPr>
        <w:t>Autrepart -</w:t>
      </w:r>
      <w:r w:rsidRPr="00964E3B">
        <w:rPr>
          <w:b/>
          <w:bCs/>
        </w:rPr>
        <w:t xml:space="preserve"> </w:t>
      </w:r>
      <w:r w:rsidRPr="00964E3B">
        <w:t>19 rue Jacob - 75 006 Paris</w:t>
      </w:r>
    </w:p>
    <w:p w:rsidR="00AB03C1" w:rsidRPr="00964E3B" w:rsidRDefault="00E864B8" w:rsidP="00AB03C1">
      <w:pPr>
        <w:pStyle w:val="En-tte"/>
        <w:jc w:val="center"/>
      </w:pPr>
      <w:hyperlink r:id="rId6" w:history="1">
        <w:r w:rsidR="00AB03C1" w:rsidRPr="00964E3B">
          <w:rPr>
            <w:rStyle w:val="Lienhypertexte"/>
          </w:rPr>
          <w:t>http://www.cairn.info/revue-autrepart.htm</w:t>
        </w:r>
      </w:hyperlink>
    </w:p>
    <w:p w:rsidR="00AB03C1" w:rsidRPr="00964E3B" w:rsidRDefault="00AB03C1" w:rsidP="00AB03C1">
      <w:pPr>
        <w:pStyle w:val="En-tte"/>
      </w:pPr>
      <w:r w:rsidRPr="00964E3B">
        <w:t xml:space="preserve">Merci d’envoyer vos messages à la revue à : </w:t>
      </w:r>
      <w:hyperlink r:id="rId7" w:history="1">
        <w:r w:rsidRPr="00964E3B">
          <w:rPr>
            <w:rStyle w:val="Lienhypertexte"/>
          </w:rPr>
          <w:t>autrepart@ird.fr</w:t>
        </w:r>
      </w:hyperlink>
      <w:r w:rsidRPr="00964E3B">
        <w:t xml:space="preserve"> avec copie à revue.autrepart@gmail.com</w:t>
      </w:r>
    </w:p>
    <w:p w:rsidR="00AB03C1" w:rsidRPr="00964E3B" w:rsidRDefault="00AB03C1" w:rsidP="00821865">
      <w:pPr>
        <w:spacing w:after="0"/>
        <w:jc w:val="both"/>
        <w:rPr>
          <w:rFonts w:ascii="Times New Roman" w:hAnsi="Times New Roman" w:cs="Times New Roman"/>
        </w:rPr>
      </w:pPr>
    </w:p>
    <w:sectPr w:rsidR="00AB03C1" w:rsidRPr="00964E3B" w:rsidSect="00957E2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B44"/>
    <w:multiLevelType w:val="hybridMultilevel"/>
    <w:tmpl w:val="B67A17C0"/>
    <w:lvl w:ilvl="0" w:tplc="CC0CA1CC">
      <w:start w:val="201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CA3705"/>
    <w:rsid w:val="000060D8"/>
    <w:rsid w:val="00026791"/>
    <w:rsid w:val="00027A1B"/>
    <w:rsid w:val="00032847"/>
    <w:rsid w:val="0008590B"/>
    <w:rsid w:val="000A11F7"/>
    <w:rsid w:val="000A277A"/>
    <w:rsid w:val="000C1838"/>
    <w:rsid w:val="00156B80"/>
    <w:rsid w:val="001B2AA3"/>
    <w:rsid w:val="001C7801"/>
    <w:rsid w:val="00266958"/>
    <w:rsid w:val="002758DE"/>
    <w:rsid w:val="002778FA"/>
    <w:rsid w:val="002D0970"/>
    <w:rsid w:val="00312A1E"/>
    <w:rsid w:val="00381BE6"/>
    <w:rsid w:val="003D176F"/>
    <w:rsid w:val="00402816"/>
    <w:rsid w:val="00417CB0"/>
    <w:rsid w:val="00420807"/>
    <w:rsid w:val="00455BD8"/>
    <w:rsid w:val="00457F78"/>
    <w:rsid w:val="004D19C4"/>
    <w:rsid w:val="004D401A"/>
    <w:rsid w:val="005344F0"/>
    <w:rsid w:val="005360AA"/>
    <w:rsid w:val="005951D0"/>
    <w:rsid w:val="005C1D25"/>
    <w:rsid w:val="005D2381"/>
    <w:rsid w:val="005E50D5"/>
    <w:rsid w:val="0062305B"/>
    <w:rsid w:val="00640EF6"/>
    <w:rsid w:val="006C4A43"/>
    <w:rsid w:val="006D040A"/>
    <w:rsid w:val="006F3193"/>
    <w:rsid w:val="006F76D8"/>
    <w:rsid w:val="007568E2"/>
    <w:rsid w:val="007916DE"/>
    <w:rsid w:val="007946D6"/>
    <w:rsid w:val="007C2A40"/>
    <w:rsid w:val="007D19AF"/>
    <w:rsid w:val="007F0B9A"/>
    <w:rsid w:val="007F6374"/>
    <w:rsid w:val="00821865"/>
    <w:rsid w:val="008309E1"/>
    <w:rsid w:val="00857FAD"/>
    <w:rsid w:val="00863875"/>
    <w:rsid w:val="00865C35"/>
    <w:rsid w:val="008B36BC"/>
    <w:rsid w:val="008E68CA"/>
    <w:rsid w:val="00955D7F"/>
    <w:rsid w:val="00957E2C"/>
    <w:rsid w:val="00964E3B"/>
    <w:rsid w:val="009851F4"/>
    <w:rsid w:val="009A37F3"/>
    <w:rsid w:val="009B28DB"/>
    <w:rsid w:val="009F0094"/>
    <w:rsid w:val="00A05EA5"/>
    <w:rsid w:val="00A244F9"/>
    <w:rsid w:val="00A87770"/>
    <w:rsid w:val="00AB03C1"/>
    <w:rsid w:val="00AC574A"/>
    <w:rsid w:val="00B36AF0"/>
    <w:rsid w:val="00B43AB5"/>
    <w:rsid w:val="00B658D7"/>
    <w:rsid w:val="00BD2C90"/>
    <w:rsid w:val="00CA3705"/>
    <w:rsid w:val="00CB7A18"/>
    <w:rsid w:val="00CE2B55"/>
    <w:rsid w:val="00D06196"/>
    <w:rsid w:val="00D26C7C"/>
    <w:rsid w:val="00DA0B74"/>
    <w:rsid w:val="00DA24EB"/>
    <w:rsid w:val="00DE692A"/>
    <w:rsid w:val="00E22C5E"/>
    <w:rsid w:val="00E4319E"/>
    <w:rsid w:val="00E864B8"/>
    <w:rsid w:val="00EB3823"/>
    <w:rsid w:val="00F0756F"/>
    <w:rsid w:val="00F15AF3"/>
    <w:rsid w:val="00FB7C25"/>
    <w:rsid w:val="00FF4927"/>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7C25"/>
    <w:pPr>
      <w:ind w:left="720"/>
      <w:contextualSpacing/>
    </w:pPr>
  </w:style>
  <w:style w:type="paragraph" w:styleId="Textedebulles">
    <w:name w:val="Balloon Text"/>
    <w:basedOn w:val="Normal"/>
    <w:link w:val="TextedebullesCar"/>
    <w:uiPriority w:val="99"/>
    <w:semiHidden/>
    <w:unhideWhenUsed/>
    <w:rsid w:val="00DE692A"/>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E692A"/>
    <w:rPr>
      <w:rFonts w:ascii="Lucida Grande" w:hAnsi="Lucida Grande" w:cs="Lucida Grande"/>
      <w:sz w:val="18"/>
      <w:szCs w:val="18"/>
    </w:rPr>
  </w:style>
  <w:style w:type="paragraph" w:styleId="En-tte">
    <w:name w:val="header"/>
    <w:basedOn w:val="Normal"/>
    <w:link w:val="En-tteCar"/>
    <w:rsid w:val="00AB03C1"/>
    <w:pPr>
      <w:tabs>
        <w:tab w:val="center" w:pos="4536"/>
        <w:tab w:val="right" w:pos="9072"/>
      </w:tabs>
      <w:spacing w:after="0"/>
    </w:pPr>
    <w:rPr>
      <w:rFonts w:ascii="Times New Roman" w:eastAsia="Times New Roman" w:hAnsi="Times New Roman" w:cs="Times New Roman"/>
      <w:kern w:val="24"/>
      <w:lang w:eastAsia="fr-FR"/>
    </w:rPr>
  </w:style>
  <w:style w:type="character" w:customStyle="1" w:styleId="En-tteCar">
    <w:name w:val="En-tête Car"/>
    <w:basedOn w:val="Policepardfaut"/>
    <w:link w:val="En-tte"/>
    <w:rsid w:val="00AB03C1"/>
    <w:rPr>
      <w:rFonts w:ascii="Times New Roman" w:eastAsia="Times New Roman" w:hAnsi="Times New Roman" w:cs="Times New Roman"/>
      <w:kern w:val="24"/>
      <w:lang w:eastAsia="fr-FR"/>
    </w:rPr>
  </w:style>
  <w:style w:type="character" w:styleId="Lienhypertexte">
    <w:name w:val="Hyperlink"/>
    <w:rsid w:val="00AB03C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7C25"/>
    <w:pPr>
      <w:ind w:left="720"/>
      <w:contextualSpacing/>
    </w:pPr>
  </w:style>
  <w:style w:type="paragraph" w:styleId="Textedebulles">
    <w:name w:val="Balloon Text"/>
    <w:basedOn w:val="Normal"/>
    <w:link w:val="TextedebullesCar"/>
    <w:uiPriority w:val="99"/>
    <w:semiHidden/>
    <w:unhideWhenUsed/>
    <w:rsid w:val="00DE692A"/>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E692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utrepart@ird.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irn.info/revue-autrepart.ht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F3A6-3B45-432F-9523-F2C8AB8B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1055</Words>
  <Characters>6076</Characters>
  <Application>Microsoft Office Word</Application>
  <DocSecurity>0</DocSecurity>
  <Lines>116</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Autrepart</dc:creator>
  <cp:lastModifiedBy>SALVERT Irene</cp:lastModifiedBy>
  <cp:revision>6</cp:revision>
  <cp:lastPrinted>2012-12-17T15:02:00Z</cp:lastPrinted>
  <dcterms:created xsi:type="dcterms:W3CDTF">2013-07-23T16:03:00Z</dcterms:created>
  <dcterms:modified xsi:type="dcterms:W3CDTF">2013-07-26T09:51:00Z</dcterms:modified>
</cp:coreProperties>
</file>