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D96" w:rsidRDefault="00B67D96" w:rsidP="005E5C2C">
      <w:pPr>
        <w:jc w:val="center"/>
      </w:pPr>
      <w:r>
        <w:rPr>
          <w:noProof/>
        </w:rPr>
        <w:drawing>
          <wp:inline distT="0" distB="0" distL="0" distR="0">
            <wp:extent cx="5139528" cy="157600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39604" cy="1576032"/>
                    </a:xfrm>
                    <a:prstGeom prst="rect">
                      <a:avLst/>
                    </a:prstGeom>
                    <a:noFill/>
                    <a:ln>
                      <a:noFill/>
                    </a:ln>
                  </pic:spPr>
                </pic:pic>
              </a:graphicData>
            </a:graphic>
          </wp:inline>
        </w:drawing>
      </w:r>
    </w:p>
    <w:p w:rsidR="00B67D96" w:rsidRDefault="00B67D96" w:rsidP="005E5C2C">
      <w:pPr>
        <w:jc w:val="center"/>
      </w:pPr>
    </w:p>
    <w:p w:rsidR="005E5C2C" w:rsidRPr="00EB514B" w:rsidRDefault="005E5C2C" w:rsidP="005E5C2C">
      <w:pPr>
        <w:jc w:val="center"/>
        <w:rPr>
          <w:b/>
          <w:sz w:val="28"/>
          <w:szCs w:val="28"/>
        </w:rPr>
      </w:pPr>
      <w:r w:rsidRPr="00EB514B">
        <w:rPr>
          <w:b/>
          <w:sz w:val="28"/>
          <w:szCs w:val="28"/>
        </w:rPr>
        <w:t>Peuples indigènes et éco-tourisme</w:t>
      </w:r>
      <w:r w:rsidR="00784E4D" w:rsidRPr="00EB514B">
        <w:rPr>
          <w:rStyle w:val="Appelnotedebasdep"/>
          <w:b/>
          <w:sz w:val="28"/>
          <w:szCs w:val="28"/>
        </w:rPr>
        <w:footnoteReference w:id="2"/>
      </w:r>
    </w:p>
    <w:p w:rsidR="005E5C2C" w:rsidRDefault="005E5C2C"/>
    <w:p w:rsidR="00224249" w:rsidRDefault="006629E6" w:rsidP="00F60255">
      <w:pPr>
        <w:jc w:val="both"/>
      </w:pPr>
      <w:r>
        <w:t xml:space="preserve">Dans son prochain numéro, </w:t>
      </w:r>
      <w:r w:rsidRPr="00BA094E">
        <w:rPr>
          <w:i/>
        </w:rPr>
        <w:t>Elohi</w:t>
      </w:r>
      <w:r>
        <w:t xml:space="preserve"> aimerait explorer les conséquences que le développement relativement récent de l’éco-tourisme a pu avoir sur différentes communautés dites indigènes. Ces dernières ont pu</w:t>
      </w:r>
      <w:r w:rsidR="00BA094E">
        <w:t xml:space="preserve"> se</w:t>
      </w:r>
      <w:r>
        <w:t xml:space="preserve"> saisir</w:t>
      </w:r>
      <w:r w:rsidR="00BA094E">
        <w:t xml:space="preserve"> de</w:t>
      </w:r>
      <w:r>
        <w:t xml:space="preserve"> cette activité pour à la fois remettre en valeur un territoire et développer des revenus économiques bénéfiques. </w:t>
      </w:r>
      <w:r w:rsidR="00BA094E">
        <w:t xml:space="preserve">L’éco-tourisme a pu également être comme un prétexte avancé par les communautés locales pour justifier la protection d’un territoire contre une exploitation destructrice (minière ou autre). </w:t>
      </w:r>
      <w:r>
        <w:t xml:space="preserve">Dans d’autres cas, l’activité éco-touristique peut révéler des divergences de point de vue, notamment sur l’environnement à mettre en valeur, entre les communautés locales habitant les territoires présentant un intérêt touristique et les </w:t>
      </w:r>
      <w:r w:rsidRPr="004825B2">
        <w:t xml:space="preserve">acteurs économiques venant de l’extérieur. </w:t>
      </w:r>
    </w:p>
    <w:p w:rsidR="00E735AD" w:rsidRDefault="00CD1254" w:rsidP="00F60255">
      <w:pPr>
        <w:jc w:val="both"/>
      </w:pPr>
      <w:r w:rsidRPr="004825B2">
        <w:t xml:space="preserve">On pourra aussi se demander si </w:t>
      </w:r>
      <w:r w:rsidRPr="004825B2">
        <w:rPr>
          <w:rFonts w:cs="Helvetica"/>
        </w:rPr>
        <w:t>ce qui se présente</w:t>
      </w:r>
      <w:r w:rsidR="004825B2" w:rsidRPr="004825B2">
        <w:rPr>
          <w:rFonts w:cs="Helvetica"/>
        </w:rPr>
        <w:t xml:space="preserve"> comme éco-tourisme relève </w:t>
      </w:r>
      <w:r w:rsidRPr="004825B2">
        <w:rPr>
          <w:rFonts w:cs="Helvetica"/>
        </w:rPr>
        <w:t>vraimen</w:t>
      </w:r>
      <w:r w:rsidR="00A627EE">
        <w:rPr>
          <w:rFonts w:cs="Helvetica"/>
        </w:rPr>
        <w:t>t d'une démarche durable ou pas.</w:t>
      </w:r>
      <w:r w:rsidR="004825B2" w:rsidRPr="004825B2">
        <w:t>En d’autres termes, l</w:t>
      </w:r>
      <w:r w:rsidR="006629E6" w:rsidRPr="004825B2">
        <w:t>’éco-touris</w:t>
      </w:r>
      <w:r w:rsidR="005E5C2C" w:rsidRPr="004825B2">
        <w:t>me peut-il être une manne pour l</w:t>
      </w:r>
      <w:r w:rsidR="006629E6" w:rsidRPr="004825B2">
        <w:t>es communautés</w:t>
      </w:r>
      <w:r w:rsidR="005E5C2C" w:rsidRPr="004825B2">
        <w:t xml:space="preserve"> indigènes locales, ou menace-t-il d’être une nouvelle forme de colonialisme ?</w:t>
      </w:r>
    </w:p>
    <w:p w:rsidR="00B113FD" w:rsidRDefault="00B113FD"/>
    <w:p w:rsidR="00B113FD" w:rsidRDefault="00B113FD">
      <w:r>
        <w:t xml:space="preserve">Ce 6° numéro d’Elohi est prévu en décembre 2014. Merci de bien vouloir envoyer vos d’articles pour le 31 août 2014 à </w:t>
      </w:r>
      <w:hyperlink r:id="rId7" w:history="1">
        <w:r w:rsidRPr="00362015">
          <w:rPr>
            <w:rStyle w:val="Lienhypertexte"/>
            <w:lang w:val="en-US"/>
          </w:rPr>
          <w:t>elohi@u-bordeaux3.fr</w:t>
        </w:r>
      </w:hyperlink>
    </w:p>
    <w:p w:rsidR="00F91B56" w:rsidRDefault="00F91B56"/>
    <w:p w:rsidR="00F91B56" w:rsidRDefault="00F91B56"/>
    <w:p w:rsidR="00F91B56" w:rsidRPr="00EB514B" w:rsidRDefault="00F91B56" w:rsidP="00F91B56">
      <w:pPr>
        <w:jc w:val="center"/>
        <w:rPr>
          <w:b/>
          <w:sz w:val="28"/>
          <w:szCs w:val="28"/>
          <w:lang w:val="en-US"/>
        </w:rPr>
      </w:pPr>
      <w:r w:rsidRPr="00EB514B">
        <w:rPr>
          <w:b/>
          <w:sz w:val="28"/>
          <w:szCs w:val="28"/>
          <w:lang w:val="en-US"/>
        </w:rPr>
        <w:t>Indigenous peoples and ecotourism</w:t>
      </w:r>
      <w:r w:rsidR="00784E4D" w:rsidRPr="00EB514B">
        <w:rPr>
          <w:rStyle w:val="Appelnotedebasdep"/>
          <w:b/>
          <w:sz w:val="28"/>
          <w:szCs w:val="28"/>
          <w:lang w:val="en-US"/>
        </w:rPr>
        <w:footnoteReference w:id="3"/>
      </w:r>
    </w:p>
    <w:p w:rsidR="00F91B56" w:rsidRPr="00362015" w:rsidRDefault="00F91B56" w:rsidP="00F91B56">
      <w:pPr>
        <w:jc w:val="center"/>
        <w:rPr>
          <w:lang w:val="en-US"/>
        </w:rPr>
      </w:pPr>
    </w:p>
    <w:p w:rsidR="00784E4D" w:rsidRPr="00784E4D" w:rsidRDefault="00F91B56" w:rsidP="00784E4D">
      <w:pPr>
        <w:pStyle w:val="Commentaire"/>
        <w:jc w:val="both"/>
        <w:rPr>
          <w:sz w:val="24"/>
          <w:szCs w:val="24"/>
          <w:lang w:val="en-US"/>
        </w:rPr>
      </w:pPr>
      <w:r w:rsidRPr="00784E4D">
        <w:rPr>
          <w:sz w:val="24"/>
          <w:szCs w:val="24"/>
          <w:lang w:val="en-US"/>
        </w:rPr>
        <w:t xml:space="preserve">The next issue of </w:t>
      </w:r>
      <w:r w:rsidRPr="00784E4D">
        <w:rPr>
          <w:i/>
          <w:sz w:val="24"/>
          <w:szCs w:val="24"/>
          <w:lang w:val="en-US"/>
        </w:rPr>
        <w:t>Elohi</w:t>
      </w:r>
      <w:r w:rsidRPr="00784E4D">
        <w:rPr>
          <w:sz w:val="24"/>
          <w:szCs w:val="24"/>
          <w:lang w:val="en-US"/>
        </w:rPr>
        <w:t>wouldlike to explore the consequencesthat the relativelyrecentdevelopment of ecotourism</w:t>
      </w:r>
      <w:r w:rsidR="00784E4D">
        <w:rPr>
          <w:sz w:val="24"/>
          <w:szCs w:val="24"/>
          <w:lang w:val="en-US"/>
        </w:rPr>
        <w:t xml:space="preserve"> (see definition below)</w:t>
      </w:r>
      <w:r w:rsidRPr="00784E4D">
        <w:rPr>
          <w:sz w:val="24"/>
          <w:szCs w:val="24"/>
          <w:lang w:val="en-US"/>
        </w:rPr>
        <w:t xml:space="preserve">may have had on </w:t>
      </w:r>
      <w:r w:rsidR="00511624" w:rsidRPr="00784E4D">
        <w:rPr>
          <w:sz w:val="24"/>
          <w:szCs w:val="24"/>
          <w:lang w:val="en-US"/>
        </w:rPr>
        <w:t>variousindigenouscommunities.</w:t>
      </w:r>
      <w:r w:rsidR="00784E4D" w:rsidRPr="00784E4D">
        <w:rPr>
          <w:sz w:val="24"/>
          <w:szCs w:val="24"/>
          <w:lang w:val="en-US"/>
        </w:rPr>
        <w:t>The latter</w:t>
      </w:r>
      <w:r w:rsidR="006A7EF7" w:rsidRPr="00784E4D">
        <w:rPr>
          <w:sz w:val="24"/>
          <w:szCs w:val="24"/>
          <w:lang w:val="en-US"/>
        </w:rPr>
        <w:t xml:space="preserve"> h</w:t>
      </w:r>
      <w:r w:rsidR="00E94D93" w:rsidRPr="00784E4D">
        <w:rPr>
          <w:sz w:val="24"/>
          <w:szCs w:val="24"/>
          <w:lang w:val="en-US"/>
        </w:rPr>
        <w:t>ave</w:t>
      </w:r>
      <w:r w:rsidR="00840407" w:rsidRPr="00784E4D">
        <w:rPr>
          <w:sz w:val="24"/>
          <w:szCs w:val="24"/>
          <w:lang w:val="en-US"/>
        </w:rPr>
        <w:t>indeed</w:t>
      </w:r>
      <w:r w:rsidR="00E94D93" w:rsidRPr="00784E4D">
        <w:rPr>
          <w:sz w:val="24"/>
          <w:szCs w:val="24"/>
          <w:lang w:val="en-US"/>
        </w:rPr>
        <w:t>seizedthisopportunity to enhance</w:t>
      </w:r>
      <w:r w:rsidR="006A7EF7" w:rsidRPr="00784E4D">
        <w:rPr>
          <w:sz w:val="24"/>
          <w:szCs w:val="24"/>
          <w:lang w:val="en-US"/>
        </w:rPr>
        <w:t xml:space="preserve"> a territory and </w:t>
      </w:r>
      <w:r w:rsidR="00784E4D" w:rsidRPr="00784E4D">
        <w:rPr>
          <w:sz w:val="24"/>
          <w:szCs w:val="24"/>
          <w:lang w:val="en-US"/>
        </w:rPr>
        <w:t xml:space="preserve">reapthe economic benefits. </w:t>
      </w:r>
      <w:r w:rsidR="00CD1254" w:rsidRPr="00784E4D">
        <w:rPr>
          <w:sz w:val="24"/>
          <w:szCs w:val="24"/>
          <w:lang w:val="en-US"/>
        </w:rPr>
        <w:t xml:space="preserve">Ecotourism has also been </w:t>
      </w:r>
      <w:r w:rsidR="00E94D93" w:rsidRPr="00784E4D">
        <w:rPr>
          <w:sz w:val="24"/>
          <w:szCs w:val="24"/>
          <w:lang w:val="en-US"/>
        </w:rPr>
        <w:t xml:space="preserve">used as </w:t>
      </w:r>
      <w:r w:rsidR="00CD1254" w:rsidRPr="00784E4D">
        <w:rPr>
          <w:sz w:val="24"/>
          <w:szCs w:val="24"/>
          <w:lang w:val="en-US"/>
        </w:rPr>
        <w:t>a pretext by local communities to justify the protection of a territoryagainstmining or othersforms of land exploitation. In other cases, ecotourism</w:t>
      </w:r>
      <w:r w:rsidR="00E94D93" w:rsidRPr="00784E4D">
        <w:rPr>
          <w:sz w:val="24"/>
          <w:szCs w:val="24"/>
          <w:lang w:val="en-US"/>
        </w:rPr>
        <w:t>mayreveal</w:t>
      </w:r>
      <w:r w:rsidR="00F60255">
        <w:rPr>
          <w:sz w:val="24"/>
          <w:szCs w:val="24"/>
          <w:lang w:val="en-US"/>
        </w:rPr>
        <w:t xml:space="preserve">differences of opinion </w:t>
      </w:r>
      <w:r w:rsidR="00784E4D" w:rsidRPr="00784E4D">
        <w:rPr>
          <w:sz w:val="24"/>
          <w:szCs w:val="24"/>
          <w:lang w:val="en-US"/>
        </w:rPr>
        <w:t xml:space="preserve">between </w:t>
      </w:r>
      <w:r w:rsidR="00784E4D" w:rsidRPr="00784E4D">
        <w:rPr>
          <w:sz w:val="24"/>
          <w:szCs w:val="24"/>
          <w:lang w:val="en-US"/>
        </w:rPr>
        <w:lastRenderedPageBreak/>
        <w:t>the local communities living on the land and ec</w:t>
      </w:r>
      <w:r w:rsidR="00F60255">
        <w:rPr>
          <w:sz w:val="24"/>
          <w:szCs w:val="24"/>
          <w:lang w:val="en-US"/>
        </w:rPr>
        <w:t>onomic actors who are outsiders</w:t>
      </w:r>
      <w:r w:rsidR="00784E4D" w:rsidRPr="00784E4D">
        <w:rPr>
          <w:sz w:val="24"/>
          <w:szCs w:val="24"/>
          <w:lang w:val="en-US"/>
        </w:rPr>
        <w:t xml:space="preserve"> interested in the development of an area</w:t>
      </w:r>
      <w:r w:rsidR="00F60255">
        <w:rPr>
          <w:sz w:val="24"/>
          <w:szCs w:val="24"/>
          <w:lang w:val="en-US"/>
        </w:rPr>
        <w:t>.</w:t>
      </w:r>
    </w:p>
    <w:p w:rsidR="00224249" w:rsidRPr="00784E4D" w:rsidRDefault="00224249" w:rsidP="00784E4D">
      <w:pPr>
        <w:jc w:val="both"/>
        <w:rPr>
          <w:lang w:val="en-US"/>
        </w:rPr>
      </w:pPr>
      <w:r w:rsidRPr="00784E4D">
        <w:rPr>
          <w:lang w:val="en-US"/>
        </w:rPr>
        <w:t>Does self-proclaimedecotourismalwayspertain to sustainab</w:t>
      </w:r>
      <w:r w:rsidR="00E83E6C" w:rsidRPr="00784E4D">
        <w:rPr>
          <w:lang w:val="en-US"/>
        </w:rPr>
        <w:t>le</w:t>
      </w:r>
      <w:r w:rsidR="008F4A32" w:rsidRPr="00784E4D">
        <w:rPr>
          <w:lang w:val="en-US"/>
        </w:rPr>
        <w:t>development</w:t>
      </w:r>
      <w:r w:rsidR="00E83E6C" w:rsidRPr="00784E4D">
        <w:rPr>
          <w:lang w:val="en-US"/>
        </w:rPr>
        <w:t>? In otherwords, canecotourismbe a financialmanna f</w:t>
      </w:r>
      <w:r w:rsidR="008F4A32" w:rsidRPr="00784E4D">
        <w:rPr>
          <w:lang w:val="en-US"/>
        </w:rPr>
        <w:t>or indigenous local communities</w:t>
      </w:r>
      <w:r w:rsidR="00E83E6C" w:rsidRPr="00784E4D">
        <w:rPr>
          <w:lang w:val="en-US"/>
        </w:rPr>
        <w:t xml:space="preserve">? Or isitlikely to become a </w:t>
      </w:r>
      <w:r w:rsidR="00784E4D" w:rsidRPr="00784E4D">
        <w:rPr>
          <w:lang w:val="en-US"/>
        </w:rPr>
        <w:t xml:space="preserve">menace, a </w:t>
      </w:r>
      <w:r w:rsidR="00784E4D">
        <w:rPr>
          <w:lang w:val="en-US"/>
        </w:rPr>
        <w:t>new form of colonialism</w:t>
      </w:r>
      <w:r w:rsidR="00E83E6C" w:rsidRPr="00784E4D">
        <w:rPr>
          <w:lang w:val="en-US"/>
        </w:rPr>
        <w:t>?</w:t>
      </w:r>
    </w:p>
    <w:p w:rsidR="00E94D93" w:rsidRPr="00362015" w:rsidRDefault="00E94D93" w:rsidP="00F91B56">
      <w:pPr>
        <w:jc w:val="both"/>
        <w:rPr>
          <w:lang w:val="en-US"/>
        </w:rPr>
      </w:pPr>
    </w:p>
    <w:p w:rsidR="00E94D93" w:rsidRPr="00362015" w:rsidRDefault="00E94D93" w:rsidP="00E94D93">
      <w:pPr>
        <w:jc w:val="both"/>
        <w:rPr>
          <w:lang w:val="en-US"/>
        </w:rPr>
      </w:pPr>
      <w:r w:rsidRPr="00362015">
        <w:rPr>
          <w:lang w:val="en-US"/>
        </w:rPr>
        <w:t xml:space="preserve">Publication of thissixth issue of </w:t>
      </w:r>
      <w:r w:rsidRPr="00362015">
        <w:rPr>
          <w:i/>
          <w:lang w:val="en-US"/>
        </w:rPr>
        <w:t>Elohi</w:t>
      </w:r>
      <w:r w:rsidRPr="00362015">
        <w:rPr>
          <w:lang w:val="en-US"/>
        </w:rPr>
        <w:t>isscheduled for December 2014. Contributions</w:t>
      </w:r>
      <w:r w:rsidR="00B113FD">
        <w:rPr>
          <w:lang w:val="en-US"/>
        </w:rPr>
        <w:t xml:space="preserve"> are to be sent before 31</w:t>
      </w:r>
      <w:r w:rsidR="00B113FD" w:rsidRPr="00B113FD">
        <w:rPr>
          <w:vertAlign w:val="superscript"/>
          <w:lang w:val="en-US"/>
        </w:rPr>
        <w:t>st</w:t>
      </w:r>
      <w:r w:rsidR="00B113FD">
        <w:rPr>
          <w:lang w:val="en-US"/>
        </w:rPr>
        <w:t xml:space="preserve"> August</w:t>
      </w:r>
      <w:r w:rsidRPr="00362015">
        <w:rPr>
          <w:lang w:val="en-US"/>
        </w:rPr>
        <w:t xml:space="preserve"> 2014 t</w:t>
      </w:r>
      <w:r w:rsidR="00362015">
        <w:rPr>
          <w:lang w:val="en-US"/>
        </w:rPr>
        <w:t>o</w:t>
      </w:r>
      <w:hyperlink r:id="rId8" w:history="1">
        <w:r w:rsidRPr="00362015">
          <w:rPr>
            <w:rStyle w:val="Lienhypertexte"/>
            <w:lang w:val="en-US"/>
          </w:rPr>
          <w:t>elohi@u-bordeaux3.fr</w:t>
        </w:r>
      </w:hyperlink>
    </w:p>
    <w:p w:rsidR="00E94D93" w:rsidRDefault="00E94D93" w:rsidP="00F91B56">
      <w:pPr>
        <w:jc w:val="both"/>
        <w:rPr>
          <w:lang w:val="en-US"/>
        </w:rPr>
      </w:pPr>
    </w:p>
    <w:p w:rsidR="00EB514B" w:rsidRPr="00362015" w:rsidRDefault="00EB514B" w:rsidP="00F91B56">
      <w:pPr>
        <w:jc w:val="both"/>
        <w:rPr>
          <w:lang w:val="en-US"/>
        </w:rPr>
      </w:pPr>
      <w:bookmarkStart w:id="0" w:name="_GoBack"/>
      <w:bookmarkEnd w:id="0"/>
    </w:p>
    <w:p w:rsidR="00EB514B" w:rsidRPr="00EB514B" w:rsidRDefault="00EB514B" w:rsidP="00EB514B">
      <w:pPr>
        <w:jc w:val="center"/>
        <w:rPr>
          <w:b/>
          <w:sz w:val="28"/>
          <w:szCs w:val="28"/>
          <w:lang w:val="es-ES"/>
        </w:rPr>
      </w:pPr>
      <w:r w:rsidRPr="00EB514B">
        <w:rPr>
          <w:b/>
          <w:sz w:val="28"/>
          <w:szCs w:val="28"/>
          <w:lang w:val="es-ES"/>
        </w:rPr>
        <w:t>Pueblos indígenas y ecoturismo</w:t>
      </w:r>
    </w:p>
    <w:p w:rsidR="00EB514B" w:rsidRDefault="00EB514B" w:rsidP="00EB514B">
      <w:pPr>
        <w:rPr>
          <w:lang w:val="es-ES"/>
        </w:rPr>
      </w:pPr>
    </w:p>
    <w:p w:rsidR="00EB514B" w:rsidRDefault="00EB514B" w:rsidP="00EB514B">
      <w:pPr>
        <w:jc w:val="both"/>
        <w:rPr>
          <w:lang w:val="es-ES"/>
        </w:rPr>
      </w:pPr>
      <w:r w:rsidRPr="00C62148">
        <w:rPr>
          <w:lang w:val="es-ES"/>
        </w:rPr>
        <w:t xml:space="preserve">Para su próxima entrega, </w:t>
      </w:r>
      <w:r w:rsidRPr="00C62148">
        <w:rPr>
          <w:i/>
          <w:lang w:val="es-ES"/>
        </w:rPr>
        <w:t>Elohi</w:t>
      </w:r>
      <w:r>
        <w:rPr>
          <w:lang w:val="es-ES"/>
        </w:rPr>
        <w:t>propone</w:t>
      </w:r>
      <w:r w:rsidRPr="00C62148">
        <w:rPr>
          <w:lang w:val="es-ES"/>
        </w:rPr>
        <w:t xml:space="preserve"> explorar las consecuencias que el desarrollo</w:t>
      </w:r>
      <w:r>
        <w:rPr>
          <w:lang w:val="es-ES"/>
        </w:rPr>
        <w:t xml:space="preserve"> reciente del ecoturismo puede haber tenido en diferentes comunidades indígenas. Dicha actividad les ha podido servir para sacar provecho de un territorio y configurar fuentes de ingresos benéficas. Para las comunidades locales, el ecoturismo también ha podido ser un pretexto para exigir la protección de un territorio contra una explotación destructora (minera v.g.). En otros casos, la actividad ecoturística deja aparecer discrepancias, en particular acerca del medio ambiente que habría que revalorizar, discrepancias entre comunidades locales que viven en territorios con un interés turístico y agentes económicos externos.</w:t>
      </w:r>
    </w:p>
    <w:p w:rsidR="00EB514B" w:rsidRDefault="00EB514B" w:rsidP="00EB514B">
      <w:pPr>
        <w:jc w:val="both"/>
        <w:rPr>
          <w:lang w:val="es-ES"/>
        </w:rPr>
      </w:pPr>
      <w:r>
        <w:rPr>
          <w:lang w:val="es-ES"/>
        </w:rPr>
        <w:t>Habrá también que interrogarse acerca de si lo que viene presentado como ecoturismo cumple con criterios de sostenibilidad.  O sea: ¿puede el ecoturismo ser una oportunidad benéfica para las comunidades indígenas locales, o una amenaza como nueva forma de colonialismo?</w:t>
      </w:r>
    </w:p>
    <w:p w:rsidR="00EB514B" w:rsidRDefault="00EB514B" w:rsidP="00EB514B">
      <w:pPr>
        <w:jc w:val="both"/>
        <w:rPr>
          <w:lang w:val="es-ES"/>
        </w:rPr>
      </w:pPr>
    </w:p>
    <w:p w:rsidR="00EB514B" w:rsidRDefault="00EB514B" w:rsidP="00EB514B">
      <w:pPr>
        <w:jc w:val="both"/>
        <w:rPr>
          <w:lang w:val="es-ES"/>
        </w:rPr>
      </w:pPr>
      <w:r>
        <w:rPr>
          <w:lang w:val="es-ES"/>
        </w:rPr>
        <w:t xml:space="preserve">Este sexto número de la revista se dará a la estampa en diciembre de 2014. El envío de propuestas podrá hacerse hasta el 31 de agosto de 2014, a </w:t>
      </w:r>
      <w:hyperlink r:id="rId9" w:history="1">
        <w:r w:rsidRPr="0091491D">
          <w:rPr>
            <w:rStyle w:val="Lienhypertexte"/>
            <w:lang w:val="es-ES"/>
          </w:rPr>
          <w:t>elohi@u-bordeaux3.fr</w:t>
        </w:r>
      </w:hyperlink>
      <w:r w:rsidRPr="0091491D">
        <w:rPr>
          <w:lang w:val="es-ES"/>
        </w:rPr>
        <w:t>.</w:t>
      </w:r>
    </w:p>
    <w:p w:rsidR="00F91B56" w:rsidRPr="00362015" w:rsidRDefault="00F91B56">
      <w:pPr>
        <w:rPr>
          <w:lang w:val="en-US"/>
        </w:rPr>
      </w:pPr>
    </w:p>
    <w:sectPr w:rsidR="00F91B56" w:rsidRPr="00362015" w:rsidSect="008533B2">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CBF" w:rsidRDefault="002D1CBF" w:rsidP="00784E4D">
      <w:r>
        <w:separator/>
      </w:r>
    </w:p>
  </w:endnote>
  <w:endnote w:type="continuationSeparator" w:id="1">
    <w:p w:rsidR="002D1CBF" w:rsidRDefault="002D1CBF" w:rsidP="00784E4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CBF" w:rsidRDefault="002D1CBF" w:rsidP="00784E4D">
      <w:r>
        <w:separator/>
      </w:r>
    </w:p>
  </w:footnote>
  <w:footnote w:type="continuationSeparator" w:id="1">
    <w:p w:rsidR="002D1CBF" w:rsidRDefault="002D1CBF" w:rsidP="00784E4D">
      <w:r>
        <w:continuationSeparator/>
      </w:r>
    </w:p>
  </w:footnote>
  <w:footnote w:id="2">
    <w:p w:rsidR="00784E4D" w:rsidRDefault="00784E4D" w:rsidP="00B113FD">
      <w:pPr>
        <w:pStyle w:val="Notedebasdepage"/>
      </w:pPr>
      <w:r>
        <w:rPr>
          <w:rStyle w:val="Appelnotedebasdep"/>
        </w:rPr>
        <w:footnoteRef/>
      </w:r>
      <w:r w:rsidR="00B113FD">
        <w:t xml:space="preserve">Assemblée Générale des Nations Unies, résolution du 21 décembre 2012 : </w:t>
      </w:r>
      <w:r>
        <w:rPr>
          <w:rFonts w:eastAsia="Times New Roman" w:cs="Times New Roman"/>
        </w:rPr>
        <w:t>« L’écotourisme ouvre de vastes perspectives en termes de préservation, de protection et d’utilisation durable de la biodiversité et des aires naturelles en encourageant les populations locales et autochtones des pays d’accueil tout comme les touristes à préserver et respecter le patrimoine naturel et culturel ».</w:t>
      </w:r>
    </w:p>
  </w:footnote>
  <w:footnote w:id="3">
    <w:p w:rsidR="00784E4D" w:rsidRDefault="00784E4D" w:rsidP="00B113FD">
      <w:pPr>
        <w:pStyle w:val="Notedebasdepage"/>
      </w:pPr>
      <w:r>
        <w:rPr>
          <w:rStyle w:val="Appelnotedebasdep"/>
        </w:rPr>
        <w:footnoteRef/>
      </w:r>
      <w:r>
        <w:t xml:space="preserve"> “</w:t>
      </w:r>
      <w:r>
        <w:rPr>
          <w:lang w:val="en-US"/>
        </w:rPr>
        <w:t>R</w:t>
      </w:r>
      <w:r w:rsidR="00B113FD">
        <w:rPr>
          <w:lang w:val="en-US"/>
        </w:rPr>
        <w:t>esponsible travel to natural are</w:t>
      </w:r>
      <w:r>
        <w:rPr>
          <w:lang w:val="en-US"/>
        </w:rPr>
        <w:t>as that conserves the environment and improves the well-being of local people" (International Ecot</w:t>
      </w:r>
      <w:r w:rsidR="00F60255">
        <w:rPr>
          <w:lang w:val="en-US"/>
        </w:rPr>
        <w:t>o</w:t>
      </w:r>
      <w:r>
        <w:rPr>
          <w:lang w:val="en-US"/>
        </w:rPr>
        <w:t xml:space="preserve">urism Society, 1990, in Martha Honey </w:t>
      </w:r>
      <w:r w:rsidRPr="00683F68">
        <w:rPr>
          <w:i/>
          <w:lang w:val="en-US"/>
        </w:rPr>
        <w:t>Ecotourism</w:t>
      </w:r>
      <w:r>
        <w:rPr>
          <w:lang w:val="en-US"/>
        </w:rPr>
        <w:t xml:space="preserve"> 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6629E6"/>
    <w:rsid w:val="000E2973"/>
    <w:rsid w:val="00224249"/>
    <w:rsid w:val="0023158E"/>
    <w:rsid w:val="002D1CBF"/>
    <w:rsid w:val="00362015"/>
    <w:rsid w:val="003F4E99"/>
    <w:rsid w:val="00435B56"/>
    <w:rsid w:val="004825B2"/>
    <w:rsid w:val="00511624"/>
    <w:rsid w:val="005E5C2C"/>
    <w:rsid w:val="006629E6"/>
    <w:rsid w:val="00683F68"/>
    <w:rsid w:val="006A7EF7"/>
    <w:rsid w:val="00784E4D"/>
    <w:rsid w:val="007B43FE"/>
    <w:rsid w:val="00840407"/>
    <w:rsid w:val="008533B2"/>
    <w:rsid w:val="008A3449"/>
    <w:rsid w:val="008F4A32"/>
    <w:rsid w:val="00A627EE"/>
    <w:rsid w:val="00B113FD"/>
    <w:rsid w:val="00B67D96"/>
    <w:rsid w:val="00BA094E"/>
    <w:rsid w:val="00C4355D"/>
    <w:rsid w:val="00CA1DE4"/>
    <w:rsid w:val="00CD1254"/>
    <w:rsid w:val="00D6419D"/>
    <w:rsid w:val="00E735AD"/>
    <w:rsid w:val="00E83E6C"/>
    <w:rsid w:val="00E94D93"/>
    <w:rsid w:val="00EB514B"/>
    <w:rsid w:val="00F60255"/>
    <w:rsid w:val="00F83AAB"/>
    <w:rsid w:val="00F91B5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94D93"/>
    <w:rPr>
      <w:color w:val="0000FF"/>
      <w:u w:val="single"/>
    </w:rPr>
  </w:style>
  <w:style w:type="character" w:styleId="Marquedecommentaire">
    <w:name w:val="annotation reference"/>
    <w:basedOn w:val="Policepardfaut"/>
    <w:uiPriority w:val="99"/>
    <w:semiHidden/>
    <w:unhideWhenUsed/>
    <w:rsid w:val="00683F68"/>
    <w:rPr>
      <w:sz w:val="16"/>
      <w:szCs w:val="16"/>
    </w:rPr>
  </w:style>
  <w:style w:type="paragraph" w:styleId="Commentaire">
    <w:name w:val="annotation text"/>
    <w:basedOn w:val="Normal"/>
    <w:link w:val="CommentaireCar"/>
    <w:uiPriority w:val="99"/>
    <w:semiHidden/>
    <w:unhideWhenUsed/>
    <w:rsid w:val="00683F68"/>
    <w:rPr>
      <w:sz w:val="20"/>
      <w:szCs w:val="20"/>
    </w:rPr>
  </w:style>
  <w:style w:type="character" w:customStyle="1" w:styleId="CommentaireCar">
    <w:name w:val="Commentaire Car"/>
    <w:basedOn w:val="Policepardfaut"/>
    <w:link w:val="Commentaire"/>
    <w:uiPriority w:val="99"/>
    <w:semiHidden/>
    <w:rsid w:val="00683F68"/>
    <w:rPr>
      <w:sz w:val="20"/>
      <w:szCs w:val="20"/>
    </w:rPr>
  </w:style>
  <w:style w:type="paragraph" w:styleId="Objetducommentaire">
    <w:name w:val="annotation subject"/>
    <w:basedOn w:val="Commentaire"/>
    <w:next w:val="Commentaire"/>
    <w:link w:val="ObjetducommentaireCar"/>
    <w:uiPriority w:val="99"/>
    <w:semiHidden/>
    <w:unhideWhenUsed/>
    <w:rsid w:val="00683F68"/>
    <w:rPr>
      <w:b/>
      <w:bCs/>
    </w:rPr>
  </w:style>
  <w:style w:type="character" w:customStyle="1" w:styleId="ObjetducommentaireCar">
    <w:name w:val="Objet du commentaire Car"/>
    <w:basedOn w:val="CommentaireCar"/>
    <w:link w:val="Objetducommentaire"/>
    <w:uiPriority w:val="99"/>
    <w:semiHidden/>
    <w:rsid w:val="00683F68"/>
    <w:rPr>
      <w:b/>
      <w:bCs/>
      <w:sz w:val="20"/>
      <w:szCs w:val="20"/>
    </w:rPr>
  </w:style>
  <w:style w:type="paragraph" w:styleId="Textedebulles">
    <w:name w:val="Balloon Text"/>
    <w:basedOn w:val="Normal"/>
    <w:link w:val="TextedebullesCar"/>
    <w:uiPriority w:val="99"/>
    <w:semiHidden/>
    <w:unhideWhenUsed/>
    <w:rsid w:val="00683F68"/>
    <w:rPr>
      <w:rFonts w:ascii="Tahoma" w:hAnsi="Tahoma" w:cs="Tahoma"/>
      <w:sz w:val="16"/>
      <w:szCs w:val="16"/>
    </w:rPr>
  </w:style>
  <w:style w:type="character" w:customStyle="1" w:styleId="TextedebullesCar">
    <w:name w:val="Texte de bulles Car"/>
    <w:basedOn w:val="Policepardfaut"/>
    <w:link w:val="Textedebulles"/>
    <w:uiPriority w:val="99"/>
    <w:semiHidden/>
    <w:rsid w:val="00683F68"/>
    <w:rPr>
      <w:rFonts w:ascii="Tahoma" w:hAnsi="Tahoma" w:cs="Tahoma"/>
      <w:sz w:val="16"/>
      <w:szCs w:val="16"/>
    </w:rPr>
  </w:style>
  <w:style w:type="paragraph" w:styleId="Notedebasdepage">
    <w:name w:val="footnote text"/>
    <w:basedOn w:val="Normal"/>
    <w:link w:val="NotedebasdepageCar"/>
    <w:uiPriority w:val="99"/>
    <w:unhideWhenUsed/>
    <w:rsid w:val="00784E4D"/>
  </w:style>
  <w:style w:type="character" w:customStyle="1" w:styleId="NotedebasdepageCar">
    <w:name w:val="Note de bas de page Car"/>
    <w:basedOn w:val="Policepardfaut"/>
    <w:link w:val="Notedebasdepage"/>
    <w:uiPriority w:val="99"/>
    <w:rsid w:val="00784E4D"/>
  </w:style>
  <w:style w:type="character" w:styleId="Appelnotedebasdep">
    <w:name w:val="footnote reference"/>
    <w:basedOn w:val="Policepardfaut"/>
    <w:uiPriority w:val="99"/>
    <w:unhideWhenUsed/>
    <w:rsid w:val="00784E4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E94D93"/>
    <w:rPr>
      <w:color w:val="0000FF"/>
      <w:u w:val="single"/>
    </w:rPr>
  </w:style>
  <w:style w:type="character" w:styleId="Marquedannotation">
    <w:name w:val="annotation reference"/>
    <w:basedOn w:val="Policepardfaut"/>
    <w:uiPriority w:val="99"/>
    <w:semiHidden/>
    <w:unhideWhenUsed/>
    <w:rsid w:val="00683F68"/>
    <w:rPr>
      <w:sz w:val="16"/>
      <w:szCs w:val="16"/>
    </w:rPr>
  </w:style>
  <w:style w:type="paragraph" w:styleId="Commentaire">
    <w:name w:val="annotation text"/>
    <w:basedOn w:val="Normal"/>
    <w:link w:val="CommentaireCar"/>
    <w:uiPriority w:val="99"/>
    <w:semiHidden/>
    <w:unhideWhenUsed/>
    <w:rsid w:val="00683F68"/>
    <w:rPr>
      <w:sz w:val="20"/>
      <w:szCs w:val="20"/>
    </w:rPr>
  </w:style>
  <w:style w:type="character" w:customStyle="1" w:styleId="CommentaireCar">
    <w:name w:val="Commentaire Car"/>
    <w:basedOn w:val="Policepardfaut"/>
    <w:link w:val="Commentaire"/>
    <w:uiPriority w:val="99"/>
    <w:semiHidden/>
    <w:rsid w:val="00683F68"/>
    <w:rPr>
      <w:sz w:val="20"/>
      <w:szCs w:val="20"/>
    </w:rPr>
  </w:style>
  <w:style w:type="paragraph" w:styleId="Objetducommentaire">
    <w:name w:val="annotation subject"/>
    <w:basedOn w:val="Commentaire"/>
    <w:next w:val="Commentaire"/>
    <w:link w:val="ObjetducommentaireCar"/>
    <w:uiPriority w:val="99"/>
    <w:semiHidden/>
    <w:unhideWhenUsed/>
    <w:rsid w:val="00683F68"/>
    <w:rPr>
      <w:b/>
      <w:bCs/>
    </w:rPr>
  </w:style>
  <w:style w:type="character" w:customStyle="1" w:styleId="ObjetducommentaireCar">
    <w:name w:val="Objet du commentaire Car"/>
    <w:basedOn w:val="CommentaireCar"/>
    <w:link w:val="Objetducommentaire"/>
    <w:uiPriority w:val="99"/>
    <w:semiHidden/>
    <w:rsid w:val="00683F68"/>
    <w:rPr>
      <w:b/>
      <w:bCs/>
      <w:sz w:val="20"/>
      <w:szCs w:val="20"/>
    </w:rPr>
  </w:style>
  <w:style w:type="paragraph" w:styleId="Textedebulles">
    <w:name w:val="Balloon Text"/>
    <w:basedOn w:val="Normal"/>
    <w:link w:val="TextedebullesCar"/>
    <w:uiPriority w:val="99"/>
    <w:semiHidden/>
    <w:unhideWhenUsed/>
    <w:rsid w:val="00683F68"/>
    <w:rPr>
      <w:rFonts w:ascii="Tahoma" w:hAnsi="Tahoma" w:cs="Tahoma"/>
      <w:sz w:val="16"/>
      <w:szCs w:val="16"/>
    </w:rPr>
  </w:style>
  <w:style w:type="character" w:customStyle="1" w:styleId="TextedebullesCar">
    <w:name w:val="Texte de bulles Car"/>
    <w:basedOn w:val="Policepardfaut"/>
    <w:link w:val="Textedebulles"/>
    <w:uiPriority w:val="99"/>
    <w:semiHidden/>
    <w:rsid w:val="00683F68"/>
    <w:rPr>
      <w:rFonts w:ascii="Tahoma" w:hAnsi="Tahoma" w:cs="Tahoma"/>
      <w:sz w:val="16"/>
      <w:szCs w:val="16"/>
    </w:rPr>
  </w:style>
  <w:style w:type="paragraph" w:styleId="Notedebasdepage">
    <w:name w:val="footnote text"/>
    <w:basedOn w:val="Normal"/>
    <w:link w:val="NotedebasdepageCar"/>
    <w:uiPriority w:val="99"/>
    <w:unhideWhenUsed/>
    <w:rsid w:val="00784E4D"/>
  </w:style>
  <w:style w:type="character" w:customStyle="1" w:styleId="NotedebasdepageCar">
    <w:name w:val="Note de bas de page Car"/>
    <w:basedOn w:val="Policepardfaut"/>
    <w:link w:val="Notedebasdepage"/>
    <w:uiPriority w:val="99"/>
    <w:rsid w:val="00784E4D"/>
  </w:style>
  <w:style w:type="character" w:styleId="Marquenotebasdepage">
    <w:name w:val="footnote reference"/>
    <w:basedOn w:val="Policepardfaut"/>
    <w:uiPriority w:val="99"/>
    <w:unhideWhenUsed/>
    <w:rsid w:val="00784E4D"/>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elohi@u-bordeaux3.fr" TargetMode="External"/><Relationship Id="rId3" Type="http://schemas.openxmlformats.org/officeDocument/2006/relationships/webSettings" Target="webSettings.xml"/><Relationship Id="rId7" Type="http://schemas.openxmlformats.org/officeDocument/2006/relationships/hyperlink" Target="mailto:elohi@u-bordeaux3.fr"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lohi@u-bordeaux3.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Larre</dc:creator>
  <cp:lastModifiedBy>Antoine</cp:lastModifiedBy>
  <cp:revision>2</cp:revision>
  <dcterms:created xsi:type="dcterms:W3CDTF">2014-05-21T14:10:00Z</dcterms:created>
  <dcterms:modified xsi:type="dcterms:W3CDTF">2014-05-21T14:10:00Z</dcterms:modified>
</cp:coreProperties>
</file>