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61" w:rsidRDefault="0013733F">
      <w:r>
        <w:rPr>
          <w:b/>
          <w:noProof/>
          <w:sz w:val="28"/>
          <w:szCs w:val="28"/>
          <w:lang w:val="es-CL" w:eastAsia="es-CL"/>
        </w:rPr>
        <w:drawing>
          <wp:anchor distT="0" distB="0" distL="114300" distR="114300" simplePos="0" relativeHeight="251658240" behindDoc="0" locked="0" layoutInCell="1" allowOverlap="1">
            <wp:simplePos x="0" y="0"/>
            <wp:positionH relativeFrom="column">
              <wp:posOffset>-914400</wp:posOffset>
            </wp:positionH>
            <wp:positionV relativeFrom="paragraph">
              <wp:posOffset>-934085</wp:posOffset>
            </wp:positionV>
            <wp:extent cx="7936230" cy="2162175"/>
            <wp:effectExtent l="0" t="0" r="7620" b="9525"/>
            <wp:wrapSquare wrapText="bothSides"/>
            <wp:docPr id="2" name="Picture 2" descr="C:\Users\laurawilkin\Desktop\IRSPM-Web-Banner-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wilkin\Desktop\IRSPM-Web-Banner-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623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CC5" w:rsidRDefault="00726CC5" w:rsidP="00726CC5">
      <w:pPr>
        <w:jc w:val="center"/>
        <w:rPr>
          <w:b/>
          <w:color w:val="C00000"/>
          <w:sz w:val="36"/>
          <w:szCs w:val="36"/>
        </w:rPr>
      </w:pPr>
      <w:r w:rsidRPr="00726CC5">
        <w:rPr>
          <w:b/>
          <w:color w:val="C00000"/>
          <w:sz w:val="36"/>
          <w:szCs w:val="36"/>
        </w:rPr>
        <w:t>CALL FOR PAPERS</w:t>
      </w:r>
    </w:p>
    <w:p w:rsidR="00726CC5" w:rsidRPr="005D4FC4" w:rsidRDefault="00726CC5" w:rsidP="000B4D7C">
      <w:pPr>
        <w:rPr>
          <w:b/>
          <w:sz w:val="28"/>
          <w:szCs w:val="28"/>
        </w:rPr>
      </w:pPr>
      <w:r w:rsidRPr="00726CC5">
        <w:rPr>
          <w:b/>
          <w:sz w:val="28"/>
          <w:szCs w:val="28"/>
        </w:rPr>
        <w:t>The International Research Society for Public Management (IRSPM</w:t>
      </w:r>
      <w:r w:rsidR="005D4FC4">
        <w:rPr>
          <w:b/>
          <w:sz w:val="28"/>
          <w:szCs w:val="28"/>
        </w:rPr>
        <w:t>) invites</w:t>
      </w:r>
      <w:r>
        <w:rPr>
          <w:b/>
          <w:sz w:val="28"/>
          <w:szCs w:val="28"/>
        </w:rPr>
        <w:t xml:space="preserve"> papers for the 2014 conference to be held in Ottawa, Canada - April 9-11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A930D8" w:rsidRPr="00EF7F81" w:rsidTr="000B4D7C">
        <w:trPr>
          <w:trHeight w:val="586"/>
          <w:jc w:val="center"/>
        </w:trPr>
        <w:tc>
          <w:tcPr>
            <w:tcW w:w="8748" w:type="dxa"/>
          </w:tcPr>
          <w:p w:rsidR="00A930D8" w:rsidRPr="00B901A6" w:rsidRDefault="00A930D8" w:rsidP="00AE50B5">
            <w:pPr>
              <w:rPr>
                <w:rFonts w:cs="Arial"/>
                <w:i/>
                <w:sz w:val="28"/>
                <w:szCs w:val="28"/>
              </w:rPr>
            </w:pPr>
            <w:r w:rsidRPr="005D4FC4">
              <w:rPr>
                <w:rFonts w:cs="Arial"/>
                <w:b/>
                <w:sz w:val="28"/>
                <w:szCs w:val="28"/>
              </w:rPr>
              <w:t xml:space="preserve">Panel </w:t>
            </w:r>
            <w:r w:rsidR="00B901A6">
              <w:rPr>
                <w:rFonts w:cs="Arial"/>
                <w:b/>
                <w:sz w:val="28"/>
                <w:szCs w:val="28"/>
              </w:rPr>
              <w:t xml:space="preserve"> # and </w:t>
            </w:r>
            <w:r w:rsidRPr="005D4FC4">
              <w:rPr>
                <w:rFonts w:cs="Arial"/>
                <w:b/>
                <w:sz w:val="28"/>
                <w:szCs w:val="28"/>
              </w:rPr>
              <w:t xml:space="preserve">Title: </w:t>
            </w:r>
            <w:r w:rsidR="00B901A6">
              <w:rPr>
                <w:rFonts w:cs="Arial"/>
                <w:b/>
                <w:sz w:val="28"/>
                <w:szCs w:val="28"/>
              </w:rPr>
              <w:t xml:space="preserve">      </w:t>
            </w:r>
            <w:r w:rsidR="00B901A6">
              <w:rPr>
                <w:rFonts w:cs="Arial"/>
                <w:i/>
                <w:sz w:val="28"/>
                <w:szCs w:val="28"/>
              </w:rPr>
              <w:t xml:space="preserve"># B. </w:t>
            </w:r>
            <w:r w:rsidR="00AE50B5">
              <w:rPr>
                <w:rFonts w:cs="Arial"/>
                <w:i/>
                <w:sz w:val="28"/>
                <w:szCs w:val="28"/>
              </w:rPr>
              <w:t>7</w:t>
            </w:r>
            <w:r w:rsidR="00B901A6">
              <w:rPr>
                <w:rFonts w:cs="Arial"/>
                <w:i/>
                <w:sz w:val="28"/>
                <w:szCs w:val="28"/>
              </w:rPr>
              <w:t xml:space="preserve"> </w:t>
            </w:r>
            <w:r w:rsidR="00AE50B5">
              <w:rPr>
                <w:rFonts w:cs="Arial"/>
                <w:i/>
                <w:sz w:val="28"/>
                <w:szCs w:val="28"/>
              </w:rPr>
              <w:t xml:space="preserve">- </w:t>
            </w:r>
            <w:r w:rsidR="00AE50B5" w:rsidRPr="00AE50B5">
              <w:rPr>
                <w:rFonts w:cs="Arial"/>
                <w:i/>
                <w:sz w:val="28"/>
                <w:szCs w:val="28"/>
              </w:rPr>
              <w:t>The Governance of the Natural Environment: The Public Administration of Environmental Policy Reform</w:t>
            </w:r>
          </w:p>
        </w:tc>
      </w:tr>
      <w:tr w:rsidR="00A930D8" w:rsidRPr="00EF7F81" w:rsidTr="000B4D7C">
        <w:trPr>
          <w:trHeight w:val="3023"/>
          <w:jc w:val="center"/>
        </w:trPr>
        <w:tc>
          <w:tcPr>
            <w:tcW w:w="8748" w:type="dxa"/>
          </w:tcPr>
          <w:p w:rsidR="000B4D7C" w:rsidRPr="00652B89" w:rsidRDefault="00A930D8" w:rsidP="00A4739D">
            <w:pPr>
              <w:rPr>
                <w:rFonts w:cs="Arial"/>
                <w:sz w:val="24"/>
                <w:szCs w:val="24"/>
                <w:lang w:val="es-CL"/>
              </w:rPr>
            </w:pPr>
            <w:proofErr w:type="spellStart"/>
            <w:r w:rsidRPr="00AE50B5">
              <w:rPr>
                <w:rFonts w:cs="Arial"/>
                <w:b/>
                <w:sz w:val="28"/>
                <w:szCs w:val="28"/>
                <w:lang w:val="es-CL"/>
              </w:rPr>
              <w:t>Chair</w:t>
            </w:r>
            <w:proofErr w:type="spellEnd"/>
            <w:r w:rsidRPr="00AE50B5">
              <w:rPr>
                <w:rFonts w:cs="Arial"/>
                <w:b/>
                <w:sz w:val="28"/>
                <w:szCs w:val="28"/>
                <w:lang w:val="es-CL"/>
              </w:rPr>
              <w:t xml:space="preserve">(s): </w:t>
            </w:r>
            <w:r w:rsidR="00AE50B5" w:rsidRPr="00AE50B5">
              <w:rPr>
                <w:rFonts w:cs="Arial"/>
                <w:b/>
                <w:sz w:val="28"/>
                <w:szCs w:val="28"/>
                <w:lang w:val="es-CL"/>
              </w:rPr>
              <w:t xml:space="preserve"> </w:t>
            </w:r>
            <w:r w:rsidR="00AE50B5" w:rsidRPr="00652B89">
              <w:rPr>
                <w:rFonts w:cs="Arial"/>
                <w:sz w:val="24"/>
                <w:szCs w:val="24"/>
                <w:lang w:val="es-CL"/>
              </w:rPr>
              <w:t xml:space="preserve">Rodrigo Pizarro; Ana </w:t>
            </w:r>
            <w:proofErr w:type="spellStart"/>
            <w:r w:rsidR="00AE50B5" w:rsidRPr="00652B89">
              <w:rPr>
                <w:rFonts w:cs="Arial"/>
                <w:sz w:val="24"/>
                <w:szCs w:val="24"/>
                <w:lang w:val="es-CL"/>
              </w:rPr>
              <w:t>Lya</w:t>
            </w:r>
            <w:proofErr w:type="spellEnd"/>
            <w:r w:rsidR="00AE50B5" w:rsidRPr="00652B89">
              <w:rPr>
                <w:rFonts w:cs="Arial"/>
                <w:sz w:val="24"/>
                <w:szCs w:val="24"/>
                <w:lang w:val="es-CL"/>
              </w:rPr>
              <w:t xml:space="preserve"> Uriarte</w:t>
            </w:r>
          </w:p>
          <w:p w:rsidR="00A930D8" w:rsidRPr="00652B89" w:rsidRDefault="00A930D8" w:rsidP="00A4739D">
            <w:pPr>
              <w:rPr>
                <w:rFonts w:cs="Arial"/>
                <w:sz w:val="24"/>
                <w:szCs w:val="24"/>
              </w:rPr>
            </w:pPr>
            <w:r w:rsidRPr="00652B89">
              <w:rPr>
                <w:rFonts w:cs="Arial"/>
                <w:sz w:val="24"/>
                <w:szCs w:val="24"/>
              </w:rPr>
              <w:t>Affiliation(s):</w:t>
            </w:r>
            <w:r w:rsidR="00AE50B5" w:rsidRPr="00652B89">
              <w:rPr>
                <w:rFonts w:cs="Arial"/>
                <w:sz w:val="24"/>
                <w:szCs w:val="24"/>
              </w:rPr>
              <w:t xml:space="preserve"> University of Santiago of Chile; University of Chile</w:t>
            </w:r>
          </w:p>
          <w:p w:rsidR="000B4D7C" w:rsidRPr="005D4FC4" w:rsidRDefault="00A930D8" w:rsidP="00AE50B5">
            <w:pPr>
              <w:rPr>
                <w:rFonts w:cs="Arial"/>
                <w:sz w:val="28"/>
                <w:szCs w:val="28"/>
              </w:rPr>
            </w:pPr>
            <w:r w:rsidRPr="00652B89">
              <w:rPr>
                <w:rFonts w:cs="Arial"/>
                <w:sz w:val="24"/>
                <w:szCs w:val="24"/>
              </w:rPr>
              <w:t>Email(s):</w:t>
            </w:r>
            <w:r w:rsidR="00AE50B5" w:rsidRPr="00652B89">
              <w:rPr>
                <w:rFonts w:cs="Arial"/>
                <w:sz w:val="24"/>
                <w:szCs w:val="24"/>
              </w:rPr>
              <w:t xml:space="preserve"> </w:t>
            </w:r>
            <w:r w:rsidR="00652B89" w:rsidRPr="00652B89">
              <w:rPr>
                <w:rFonts w:cs="Arial"/>
                <w:sz w:val="24"/>
                <w:szCs w:val="24"/>
              </w:rPr>
              <w:t>r</w:t>
            </w:r>
            <w:r w:rsidR="00AE50B5" w:rsidRPr="00652B89">
              <w:rPr>
                <w:rFonts w:cs="Arial"/>
                <w:sz w:val="24"/>
                <w:szCs w:val="24"/>
              </w:rPr>
              <w:t>odrigo.pizarrogariazzo@usach.cl; uriarte2010@gmail.com</w:t>
            </w:r>
          </w:p>
        </w:tc>
      </w:tr>
      <w:tr w:rsidR="00A930D8" w:rsidRPr="00EF7F81" w:rsidTr="000B4D7C">
        <w:trPr>
          <w:trHeight w:val="70"/>
          <w:jc w:val="center"/>
        </w:trPr>
        <w:tc>
          <w:tcPr>
            <w:tcW w:w="8748" w:type="dxa"/>
          </w:tcPr>
          <w:p w:rsidR="00652B89" w:rsidRPr="00652B89" w:rsidRDefault="002B5E28" w:rsidP="002B5E28">
            <w:pPr>
              <w:rPr>
                <w:rFonts w:cs="Arial"/>
                <w:sz w:val="24"/>
                <w:szCs w:val="24"/>
              </w:rPr>
            </w:pPr>
            <w:r w:rsidRPr="005D4FC4">
              <w:rPr>
                <w:rFonts w:cs="Arial"/>
                <w:b/>
                <w:sz w:val="28"/>
                <w:szCs w:val="28"/>
              </w:rPr>
              <w:t>Panel Description:</w:t>
            </w:r>
            <w:r w:rsidR="00B901A6">
              <w:rPr>
                <w:rFonts w:cs="Arial"/>
                <w:b/>
                <w:sz w:val="28"/>
                <w:szCs w:val="28"/>
              </w:rPr>
              <w:t xml:space="preserve">     </w:t>
            </w:r>
            <w:r w:rsidR="00652B89" w:rsidRPr="00652B89">
              <w:rPr>
                <w:rFonts w:cs="Arial"/>
                <w:sz w:val="24"/>
                <w:szCs w:val="24"/>
              </w:rPr>
              <w:t xml:space="preserve">In response to increasing environmental challenges nation-states across the world have embarked on substantive environmental policy reform. Environmental policy has become widespread, with the relatively recent, and accelerated, diffusion and adoption of policies, organizations, and institutions to protect the environment (Frank et al, 2000). From the establishment of protected areas, to the creation of environmental ministries and the adoption of specific environmental legislation, most nations have made considerable strides in the formal protection of the environment. </w:t>
            </w:r>
          </w:p>
          <w:p w:rsidR="00652B89" w:rsidRPr="00652B89" w:rsidRDefault="00652B89" w:rsidP="002B5E28">
            <w:pPr>
              <w:rPr>
                <w:rFonts w:cs="Arial"/>
                <w:sz w:val="24"/>
                <w:szCs w:val="24"/>
              </w:rPr>
            </w:pPr>
            <w:r w:rsidRPr="00652B89">
              <w:rPr>
                <w:rFonts w:cs="Arial"/>
                <w:sz w:val="24"/>
                <w:szCs w:val="24"/>
              </w:rPr>
              <w:t>Moreover, the growth in the foundation of environmental NGOs and their me</w:t>
            </w:r>
            <w:r w:rsidR="001D68EA">
              <w:rPr>
                <w:rFonts w:cs="Arial"/>
                <w:sz w:val="24"/>
                <w:szCs w:val="24"/>
              </w:rPr>
              <w:t>mbership (</w:t>
            </w:r>
            <w:proofErr w:type="spellStart"/>
            <w:r w:rsidR="001D68EA">
              <w:rPr>
                <w:rFonts w:cs="Arial"/>
                <w:sz w:val="24"/>
                <w:szCs w:val="24"/>
              </w:rPr>
              <w:t>Longhofer</w:t>
            </w:r>
            <w:proofErr w:type="spellEnd"/>
            <w:r w:rsidR="001D68EA">
              <w:rPr>
                <w:rFonts w:cs="Arial"/>
                <w:sz w:val="24"/>
                <w:szCs w:val="24"/>
              </w:rPr>
              <w:t xml:space="preserve"> and </w:t>
            </w:r>
            <w:proofErr w:type="spellStart"/>
            <w:r w:rsidR="001D68EA">
              <w:rPr>
                <w:rFonts w:cs="Arial"/>
                <w:sz w:val="24"/>
                <w:szCs w:val="24"/>
              </w:rPr>
              <w:t>Schofer</w:t>
            </w:r>
            <w:proofErr w:type="spellEnd"/>
            <w:r w:rsidR="001D68EA">
              <w:rPr>
                <w:rFonts w:cs="Arial"/>
                <w:sz w:val="24"/>
                <w:szCs w:val="24"/>
              </w:rPr>
              <w:t>,</w:t>
            </w:r>
            <w:r w:rsidRPr="00652B89">
              <w:rPr>
                <w:rFonts w:cs="Arial"/>
                <w:sz w:val="24"/>
                <w:szCs w:val="24"/>
              </w:rPr>
              <w:t xml:space="preserve"> 2010</w:t>
            </w:r>
            <w:r w:rsidR="001D68EA">
              <w:rPr>
                <w:rFonts w:cs="Arial"/>
                <w:sz w:val="24"/>
                <w:szCs w:val="24"/>
              </w:rPr>
              <w:t>;</w:t>
            </w:r>
            <w:bookmarkStart w:id="0" w:name="_GoBack"/>
            <w:bookmarkEnd w:id="0"/>
            <w:r w:rsidRPr="00652B89">
              <w:rPr>
                <w:rFonts w:cs="Arial"/>
                <w:sz w:val="24"/>
                <w:szCs w:val="24"/>
              </w:rPr>
              <w:t xml:space="preserve"> </w:t>
            </w:r>
            <w:proofErr w:type="spellStart"/>
            <w:r w:rsidRPr="00652B89">
              <w:rPr>
                <w:rFonts w:cs="Arial"/>
                <w:sz w:val="24"/>
                <w:szCs w:val="24"/>
              </w:rPr>
              <w:t>Brulle</w:t>
            </w:r>
            <w:proofErr w:type="spellEnd"/>
            <w:r w:rsidRPr="00652B89">
              <w:rPr>
                <w:rFonts w:cs="Arial"/>
                <w:sz w:val="24"/>
                <w:szCs w:val="24"/>
              </w:rPr>
              <w:t xml:space="preserve">, 2000), and general public discourse on the environment suggests increasing concerns over environmental issues. Scientific concepts such as climate change, biodiversity, ecosystem services, are increasingly understood by citizens and used in public discourse. In sum we observe significant </w:t>
            </w:r>
            <w:r w:rsidRPr="00652B89">
              <w:rPr>
                <w:rFonts w:cs="Arial"/>
                <w:sz w:val="24"/>
                <w:szCs w:val="24"/>
              </w:rPr>
              <w:lastRenderedPageBreak/>
              <w:t xml:space="preserve">change in the regulation, social norms, and even cultural perceptions over the natural environment and its protection. </w:t>
            </w:r>
          </w:p>
          <w:p w:rsidR="00652B89" w:rsidRPr="00652B89" w:rsidRDefault="00652B89" w:rsidP="002B5E28">
            <w:pPr>
              <w:rPr>
                <w:rFonts w:cs="Arial"/>
                <w:sz w:val="24"/>
                <w:szCs w:val="24"/>
              </w:rPr>
            </w:pPr>
            <w:r w:rsidRPr="00652B89">
              <w:rPr>
                <w:rFonts w:cs="Arial"/>
                <w:sz w:val="24"/>
                <w:szCs w:val="24"/>
              </w:rPr>
              <w:t xml:space="preserve">These changes raise important issues for public management. New policies and institutional structures not only regulate the natural environment but govern the relationship between private and public actors at the local, national, and global level. Moreover, these policies explicitly or implicitly, determine the public’s say in the governance of their local territory. Are nation-states responding to new environmental concerns? What are the new institutions that have been implemented to deal with environmental concerns? What are the implications of these reforms on governance structures and accountability? Are these new environmental institutions democratic? And in what way do they regulate the legitimate interests of different organizations and agents? </w:t>
            </w:r>
          </w:p>
          <w:p w:rsidR="002B5E28" w:rsidRPr="00652B89" w:rsidRDefault="00652B89" w:rsidP="002B5E28">
            <w:pPr>
              <w:rPr>
                <w:rFonts w:cs="Arial"/>
                <w:i/>
                <w:sz w:val="24"/>
                <w:szCs w:val="24"/>
              </w:rPr>
            </w:pPr>
            <w:r w:rsidRPr="00652B89">
              <w:rPr>
                <w:rFonts w:cs="Arial"/>
                <w:sz w:val="24"/>
                <w:szCs w:val="24"/>
              </w:rPr>
              <w:t>This panel proposes to explore these issues by using “cases” in environmental policy reform to discuss the public management issues raised in the protection of the natural environment. In particular we wish to explore the implications of environmental policy reform on governance, accountability, enforcement and democracy.</w:t>
            </w:r>
          </w:p>
          <w:p w:rsidR="00B901A6" w:rsidRPr="005D4FC4" w:rsidRDefault="00652B89" w:rsidP="00652B89">
            <w:pPr>
              <w:pStyle w:val="Prrafodelista"/>
              <w:ind w:left="0"/>
              <w:rPr>
                <w:rFonts w:asciiTheme="minorHAnsi" w:hAnsiTheme="minorHAnsi" w:cs="Calibri"/>
                <w:sz w:val="28"/>
                <w:szCs w:val="28"/>
              </w:rPr>
            </w:pPr>
            <w:r w:rsidRPr="00652B89">
              <w:rPr>
                <w:rFonts w:asciiTheme="minorHAnsi" w:hAnsiTheme="minorHAnsi" w:cs="Calibri"/>
                <w:sz w:val="24"/>
                <w:szCs w:val="24"/>
              </w:rPr>
              <w:t xml:space="preserve">We especially want to encourage submissions from </w:t>
            </w:r>
            <w:proofErr w:type="spellStart"/>
            <w:r w:rsidRPr="00652B89">
              <w:rPr>
                <w:rFonts w:asciiTheme="minorHAnsi" w:hAnsiTheme="minorHAnsi" w:cs="Calibri"/>
                <w:sz w:val="24"/>
                <w:szCs w:val="24"/>
              </w:rPr>
              <w:t>practioners</w:t>
            </w:r>
            <w:proofErr w:type="spellEnd"/>
            <w:r w:rsidRPr="00652B89">
              <w:rPr>
                <w:rFonts w:asciiTheme="minorHAnsi" w:hAnsiTheme="minorHAnsi" w:cs="Calibri"/>
                <w:sz w:val="24"/>
                <w:szCs w:val="24"/>
              </w:rPr>
              <w:t xml:space="preserve"> who have implemented recent environmental reform, and evaluated their outcome.</w:t>
            </w:r>
          </w:p>
        </w:tc>
      </w:tr>
      <w:tr w:rsidR="005D4FC4" w:rsidRPr="00EF7F81" w:rsidTr="000B4D7C">
        <w:trPr>
          <w:trHeight w:val="70"/>
          <w:jc w:val="center"/>
        </w:trPr>
        <w:tc>
          <w:tcPr>
            <w:tcW w:w="8748" w:type="dxa"/>
          </w:tcPr>
          <w:p w:rsidR="005D4FC4" w:rsidRDefault="005D4FC4" w:rsidP="00A4739D">
            <w:pPr>
              <w:rPr>
                <w:rFonts w:cs="Arial"/>
                <w:b/>
                <w:sz w:val="28"/>
                <w:szCs w:val="28"/>
              </w:rPr>
            </w:pPr>
            <w:r w:rsidRPr="005D4FC4">
              <w:rPr>
                <w:rFonts w:cs="Arial"/>
                <w:b/>
                <w:sz w:val="28"/>
                <w:szCs w:val="28"/>
              </w:rPr>
              <w:lastRenderedPageBreak/>
              <w:t>Guidelines for Proposal Submission:</w:t>
            </w:r>
          </w:p>
          <w:p w:rsidR="005D4FC4" w:rsidRDefault="005D4FC4" w:rsidP="005D4FC4">
            <w:pPr>
              <w:autoSpaceDE w:val="0"/>
              <w:autoSpaceDN w:val="0"/>
              <w:adjustRightInd w:val="0"/>
              <w:spacing w:after="0" w:line="240" w:lineRule="auto"/>
              <w:rPr>
                <w:rFonts w:cs="Cambria"/>
                <w:color w:val="000000"/>
                <w:sz w:val="24"/>
                <w:szCs w:val="24"/>
              </w:rPr>
            </w:pPr>
            <w:r w:rsidRPr="005D4FC4">
              <w:rPr>
                <w:rFonts w:cs="Cambria"/>
                <w:color w:val="000000"/>
                <w:sz w:val="24"/>
                <w:szCs w:val="24"/>
              </w:rPr>
              <w:t>Proposals for papers</w:t>
            </w:r>
            <w:r w:rsidRPr="00B622EE">
              <w:rPr>
                <w:rFonts w:cs="Cambria"/>
                <w:color w:val="000000"/>
                <w:sz w:val="24"/>
                <w:szCs w:val="24"/>
              </w:rPr>
              <w:t xml:space="preserve"> should be about 500 words</w:t>
            </w:r>
            <w:r>
              <w:rPr>
                <w:rFonts w:cs="Cambria"/>
                <w:color w:val="000000"/>
                <w:sz w:val="24"/>
                <w:szCs w:val="24"/>
              </w:rPr>
              <w:t xml:space="preserve"> (plus references)</w:t>
            </w:r>
            <w:r w:rsidRPr="00B622EE">
              <w:rPr>
                <w:rFonts w:cs="Cambria"/>
                <w:color w:val="000000"/>
                <w:sz w:val="24"/>
                <w:szCs w:val="24"/>
              </w:rPr>
              <w:t>, and must be in English.</w:t>
            </w:r>
            <w:r>
              <w:rPr>
                <w:rFonts w:cs="Cambria"/>
                <w:color w:val="000000"/>
                <w:sz w:val="24"/>
                <w:szCs w:val="24"/>
              </w:rPr>
              <w:t xml:space="preserve"> </w:t>
            </w:r>
          </w:p>
          <w:p w:rsidR="005D4FC4" w:rsidRPr="00B622EE" w:rsidRDefault="005D4FC4" w:rsidP="005D4FC4">
            <w:pPr>
              <w:autoSpaceDE w:val="0"/>
              <w:autoSpaceDN w:val="0"/>
              <w:adjustRightInd w:val="0"/>
              <w:spacing w:after="0" w:line="240" w:lineRule="auto"/>
              <w:rPr>
                <w:rFonts w:cs="Cambria"/>
                <w:color w:val="000000"/>
                <w:sz w:val="24"/>
                <w:szCs w:val="24"/>
              </w:rPr>
            </w:pPr>
          </w:p>
          <w:p w:rsidR="005D4FC4" w:rsidRPr="00B622EE" w:rsidRDefault="005D4FC4" w:rsidP="005D4FC4">
            <w:pPr>
              <w:autoSpaceDE w:val="0"/>
              <w:autoSpaceDN w:val="0"/>
              <w:adjustRightInd w:val="0"/>
              <w:spacing w:after="0" w:line="240" w:lineRule="auto"/>
              <w:rPr>
                <w:rFonts w:cs="Cambria"/>
                <w:color w:val="000000"/>
                <w:sz w:val="24"/>
                <w:szCs w:val="24"/>
              </w:rPr>
            </w:pPr>
            <w:r w:rsidRPr="00B622EE">
              <w:rPr>
                <w:rFonts w:cs="Cambria"/>
                <w:color w:val="000000"/>
                <w:sz w:val="24"/>
                <w:szCs w:val="24"/>
              </w:rPr>
              <w:t>The proposal should clearly identify:</w:t>
            </w:r>
          </w:p>
          <w:p w:rsidR="005D4FC4" w:rsidRPr="00B622EE" w:rsidRDefault="005D4FC4" w:rsidP="005D4FC4">
            <w:pPr>
              <w:pStyle w:val="Prrafodelista"/>
              <w:numPr>
                <w:ilvl w:val="0"/>
                <w:numId w:val="2"/>
              </w:numPr>
              <w:autoSpaceDE w:val="0"/>
              <w:autoSpaceDN w:val="0"/>
              <w:adjustRightInd w:val="0"/>
              <w:spacing w:after="0" w:line="240" w:lineRule="auto"/>
              <w:rPr>
                <w:rFonts w:cs="Cambria"/>
                <w:color w:val="000000"/>
                <w:sz w:val="24"/>
                <w:szCs w:val="24"/>
              </w:rPr>
            </w:pPr>
            <w:r w:rsidRPr="00B622EE">
              <w:rPr>
                <w:rFonts w:cs="Cambria"/>
                <w:color w:val="000000"/>
                <w:sz w:val="24"/>
                <w:szCs w:val="24"/>
              </w:rPr>
              <w:t>the Panel, Special Interest Group or New Researchers Panel to which they are being submitted</w:t>
            </w:r>
          </w:p>
          <w:p w:rsidR="005D4FC4" w:rsidRPr="00B622EE" w:rsidRDefault="005D4FC4" w:rsidP="005D4FC4">
            <w:pPr>
              <w:pStyle w:val="Prrafodelista"/>
              <w:numPr>
                <w:ilvl w:val="0"/>
                <w:numId w:val="2"/>
              </w:numPr>
              <w:autoSpaceDE w:val="0"/>
              <w:autoSpaceDN w:val="0"/>
              <w:adjustRightInd w:val="0"/>
              <w:spacing w:after="0" w:line="240" w:lineRule="auto"/>
              <w:rPr>
                <w:rFonts w:cs="Cambria"/>
                <w:color w:val="000000"/>
                <w:sz w:val="24"/>
                <w:szCs w:val="24"/>
              </w:rPr>
            </w:pPr>
            <w:r w:rsidRPr="00B622EE">
              <w:rPr>
                <w:rFonts w:cs="Cambria"/>
                <w:color w:val="000000"/>
                <w:sz w:val="24"/>
                <w:szCs w:val="24"/>
              </w:rPr>
              <w:t>the author(s) and their position, institutional affiliation and email</w:t>
            </w:r>
          </w:p>
          <w:p w:rsidR="005D4FC4" w:rsidRPr="00B622EE" w:rsidRDefault="005D4FC4" w:rsidP="005D4FC4">
            <w:pPr>
              <w:pStyle w:val="Prrafodelista"/>
              <w:numPr>
                <w:ilvl w:val="0"/>
                <w:numId w:val="2"/>
              </w:numPr>
              <w:autoSpaceDE w:val="0"/>
              <w:autoSpaceDN w:val="0"/>
              <w:adjustRightInd w:val="0"/>
              <w:spacing w:after="0" w:line="240" w:lineRule="auto"/>
              <w:rPr>
                <w:rFonts w:cs="Cambria"/>
                <w:color w:val="000000"/>
                <w:sz w:val="24"/>
                <w:szCs w:val="24"/>
              </w:rPr>
            </w:pPr>
            <w:r w:rsidRPr="00B622EE">
              <w:rPr>
                <w:rFonts w:cs="Cambria"/>
                <w:color w:val="000000"/>
                <w:sz w:val="24"/>
                <w:szCs w:val="24"/>
              </w:rPr>
              <w:t xml:space="preserve">relevance to the panel topic </w:t>
            </w:r>
          </w:p>
          <w:p w:rsidR="005D4FC4" w:rsidRPr="00B622EE" w:rsidRDefault="005D4FC4" w:rsidP="005D4FC4">
            <w:pPr>
              <w:pStyle w:val="Prrafodelista"/>
              <w:numPr>
                <w:ilvl w:val="0"/>
                <w:numId w:val="2"/>
              </w:numPr>
              <w:autoSpaceDE w:val="0"/>
              <w:autoSpaceDN w:val="0"/>
              <w:adjustRightInd w:val="0"/>
              <w:spacing w:after="0" w:line="240" w:lineRule="auto"/>
              <w:rPr>
                <w:rFonts w:cs="Cambria"/>
                <w:color w:val="000000"/>
                <w:sz w:val="24"/>
                <w:szCs w:val="24"/>
              </w:rPr>
            </w:pPr>
            <w:proofErr w:type="gramStart"/>
            <w:r w:rsidRPr="00B622EE">
              <w:rPr>
                <w:rFonts w:cs="Cambria"/>
                <w:color w:val="000000"/>
                <w:sz w:val="24"/>
                <w:szCs w:val="24"/>
              </w:rPr>
              <w:t>significance</w:t>
            </w:r>
            <w:proofErr w:type="gramEnd"/>
            <w:r w:rsidRPr="00B622EE">
              <w:rPr>
                <w:rFonts w:cs="Cambria"/>
                <w:color w:val="000000"/>
                <w:sz w:val="24"/>
                <w:szCs w:val="24"/>
              </w:rPr>
              <w:t xml:space="preserve"> of the research (why it is distinctive and its contribution to the field); the research question(s) and method,  theoretical/conceptual foundations for the research, and results to be reported. </w:t>
            </w:r>
          </w:p>
          <w:p w:rsidR="005D4FC4" w:rsidRPr="00B622EE" w:rsidRDefault="005D4FC4" w:rsidP="005D4FC4">
            <w:pPr>
              <w:autoSpaceDE w:val="0"/>
              <w:autoSpaceDN w:val="0"/>
              <w:adjustRightInd w:val="0"/>
              <w:spacing w:after="0" w:line="240" w:lineRule="auto"/>
              <w:rPr>
                <w:color w:val="000000"/>
                <w:sz w:val="18"/>
                <w:szCs w:val="18"/>
                <w:shd w:val="clear" w:color="auto" w:fill="FFFFFF"/>
              </w:rPr>
            </w:pPr>
          </w:p>
          <w:p w:rsidR="005D4FC4" w:rsidRPr="00B622EE" w:rsidRDefault="005D4FC4" w:rsidP="005D4FC4">
            <w:pPr>
              <w:autoSpaceDE w:val="0"/>
              <w:autoSpaceDN w:val="0"/>
              <w:adjustRightInd w:val="0"/>
              <w:spacing w:after="0" w:line="240" w:lineRule="auto"/>
              <w:rPr>
                <w:rFonts w:cs="Cambria"/>
                <w:color w:val="000000"/>
                <w:sz w:val="24"/>
                <w:szCs w:val="24"/>
              </w:rPr>
            </w:pPr>
            <w:r w:rsidRPr="00B622EE">
              <w:rPr>
                <w:rFonts w:cs="Cambria"/>
                <w:color w:val="000000"/>
                <w:sz w:val="24"/>
                <w:szCs w:val="24"/>
              </w:rPr>
              <w:t>The number of accepted proposals per person is limited to two papers (one of which is multi-authored) and one presentation.</w:t>
            </w:r>
          </w:p>
          <w:p w:rsidR="005D4FC4" w:rsidRPr="00D65B7E" w:rsidRDefault="005D4FC4" w:rsidP="005D4FC4">
            <w:pPr>
              <w:pStyle w:val="NormalWeb"/>
              <w:shd w:val="clear" w:color="auto" w:fill="FFFFFF"/>
              <w:jc w:val="both"/>
              <w:rPr>
                <w:rFonts w:asciiTheme="minorHAnsi" w:hAnsiTheme="minorHAnsi"/>
                <w:color w:val="444444"/>
                <w:sz w:val="22"/>
                <w:szCs w:val="22"/>
              </w:rPr>
            </w:pPr>
            <w:r>
              <w:rPr>
                <w:rFonts w:asciiTheme="minorHAnsi" w:hAnsiTheme="minorHAnsi"/>
                <w:color w:val="444444"/>
                <w:sz w:val="22"/>
                <w:szCs w:val="22"/>
              </w:rPr>
              <w:t xml:space="preserve">Please click on Submit Your Paper on </w:t>
            </w:r>
            <w:hyperlink r:id="rId9" w:history="1">
              <w:r w:rsidRPr="00BC426C">
                <w:rPr>
                  <w:rStyle w:val="Hipervnculo"/>
                  <w:rFonts w:asciiTheme="minorHAnsi" w:hAnsiTheme="minorHAnsi"/>
                  <w:sz w:val="22"/>
                  <w:szCs w:val="22"/>
                </w:rPr>
                <w:t>irspm2014</w:t>
              </w:r>
            </w:hyperlink>
            <w:r>
              <w:rPr>
                <w:rFonts w:asciiTheme="minorHAnsi" w:hAnsiTheme="minorHAnsi"/>
                <w:color w:val="444444"/>
                <w:sz w:val="22"/>
                <w:szCs w:val="22"/>
              </w:rPr>
              <w:t xml:space="preserve"> to be guided through the submission process.</w:t>
            </w:r>
          </w:p>
          <w:p w:rsidR="005D4FC4" w:rsidRPr="00D57B50" w:rsidRDefault="005D4FC4" w:rsidP="005D4FC4">
            <w:pPr>
              <w:pStyle w:val="NormalWeb"/>
              <w:shd w:val="clear" w:color="auto" w:fill="FFFFFF"/>
              <w:jc w:val="both"/>
              <w:rPr>
                <w:rFonts w:asciiTheme="minorHAnsi" w:hAnsiTheme="minorHAnsi"/>
                <w:sz w:val="22"/>
                <w:szCs w:val="22"/>
              </w:rPr>
            </w:pPr>
            <w:r>
              <w:rPr>
                <w:rFonts w:asciiTheme="minorHAnsi" w:hAnsiTheme="minorHAnsi"/>
                <w:sz w:val="22"/>
                <w:szCs w:val="22"/>
              </w:rPr>
              <w:t xml:space="preserve">The deadline for paper proposals is </w:t>
            </w:r>
            <w:r>
              <w:rPr>
                <w:rFonts w:asciiTheme="minorHAnsi" w:hAnsiTheme="minorHAnsi"/>
                <w:b/>
                <w:sz w:val="22"/>
                <w:szCs w:val="22"/>
              </w:rPr>
              <w:t>October 25</w:t>
            </w:r>
            <w:r w:rsidRPr="00BC426C">
              <w:rPr>
                <w:rFonts w:asciiTheme="minorHAnsi" w:hAnsiTheme="minorHAnsi"/>
                <w:b/>
                <w:sz w:val="22"/>
                <w:szCs w:val="22"/>
                <w:vertAlign w:val="superscript"/>
              </w:rPr>
              <w:t>th</w:t>
            </w:r>
            <w:r>
              <w:rPr>
                <w:rFonts w:asciiTheme="minorHAnsi" w:hAnsiTheme="minorHAnsi"/>
                <w:b/>
                <w:sz w:val="22"/>
                <w:szCs w:val="22"/>
              </w:rPr>
              <w:t xml:space="preserve"> 2013. </w:t>
            </w:r>
            <w:r w:rsidRPr="00D57B50">
              <w:rPr>
                <w:rFonts w:asciiTheme="minorHAnsi" w:hAnsiTheme="minorHAnsi"/>
                <w:sz w:val="22"/>
                <w:szCs w:val="22"/>
              </w:rPr>
              <w:t xml:space="preserve">You will be notified of the outcome of </w:t>
            </w:r>
            <w:r w:rsidRPr="00D57B50">
              <w:rPr>
                <w:rFonts w:asciiTheme="minorHAnsi" w:hAnsiTheme="minorHAnsi"/>
                <w:sz w:val="22"/>
                <w:szCs w:val="22"/>
              </w:rPr>
              <w:lastRenderedPageBreak/>
              <w:t xml:space="preserve">proposal submissions by </w:t>
            </w:r>
            <w:r w:rsidR="002B5E28" w:rsidRPr="00D57B50">
              <w:rPr>
                <w:rFonts w:asciiTheme="minorHAnsi" w:hAnsiTheme="minorHAnsi"/>
                <w:b/>
                <w:sz w:val="22"/>
                <w:szCs w:val="22"/>
              </w:rPr>
              <w:t>mid-November</w:t>
            </w:r>
            <w:r w:rsidRPr="00D57B50">
              <w:rPr>
                <w:rFonts w:asciiTheme="minorHAnsi" w:hAnsiTheme="minorHAnsi"/>
                <w:sz w:val="22"/>
                <w:szCs w:val="22"/>
              </w:rPr>
              <w:t>.</w:t>
            </w:r>
          </w:p>
          <w:p w:rsidR="005D4FC4" w:rsidRDefault="005D4FC4" w:rsidP="005D4FC4">
            <w:pPr>
              <w:spacing w:line="240" w:lineRule="auto"/>
              <w:rPr>
                <w:sz w:val="24"/>
                <w:szCs w:val="24"/>
              </w:rPr>
            </w:pPr>
            <w:r>
              <w:rPr>
                <w:sz w:val="24"/>
                <w:szCs w:val="24"/>
              </w:rPr>
              <w:t>It is expected that a paper is available in advance of the conference, and should be uploaded</w:t>
            </w:r>
            <w:r w:rsidR="0070783D">
              <w:rPr>
                <w:sz w:val="24"/>
                <w:szCs w:val="24"/>
              </w:rPr>
              <w:t xml:space="preserve"> on the conference website</w:t>
            </w:r>
            <w:r>
              <w:rPr>
                <w:sz w:val="24"/>
                <w:szCs w:val="24"/>
              </w:rPr>
              <w:t xml:space="preserve"> by </w:t>
            </w:r>
            <w:r>
              <w:rPr>
                <w:b/>
                <w:sz w:val="24"/>
                <w:szCs w:val="24"/>
              </w:rPr>
              <w:t>March 15</w:t>
            </w:r>
            <w:r w:rsidRPr="00724D3D">
              <w:rPr>
                <w:b/>
                <w:sz w:val="24"/>
                <w:szCs w:val="24"/>
                <w:vertAlign w:val="superscript"/>
              </w:rPr>
              <w:t>th</w:t>
            </w:r>
            <w:r>
              <w:rPr>
                <w:b/>
                <w:sz w:val="24"/>
                <w:szCs w:val="24"/>
              </w:rPr>
              <w:t xml:space="preserve"> 2014</w:t>
            </w:r>
            <w:r>
              <w:rPr>
                <w:sz w:val="24"/>
                <w:szCs w:val="24"/>
              </w:rPr>
              <w:t xml:space="preserve">.  </w:t>
            </w:r>
          </w:p>
          <w:p w:rsidR="005D4FC4" w:rsidRDefault="005D4FC4" w:rsidP="00B901A6">
            <w:pPr>
              <w:autoSpaceDE w:val="0"/>
              <w:autoSpaceDN w:val="0"/>
              <w:adjustRightInd w:val="0"/>
              <w:spacing w:after="0" w:line="240" w:lineRule="auto"/>
              <w:rPr>
                <w:rFonts w:cs="Cambria"/>
                <w:color w:val="C00000"/>
                <w:sz w:val="24"/>
                <w:szCs w:val="24"/>
              </w:rPr>
            </w:pPr>
            <w:r w:rsidRPr="005D4FC4">
              <w:rPr>
                <w:b/>
                <w:sz w:val="24"/>
                <w:szCs w:val="24"/>
              </w:rPr>
              <w:t>IRSPM2014 Theme:</w:t>
            </w:r>
            <w:r>
              <w:rPr>
                <w:sz w:val="24"/>
                <w:szCs w:val="24"/>
              </w:rPr>
              <w:t xml:space="preserve">  </w:t>
            </w:r>
            <w:r w:rsidRPr="005D4FC4">
              <w:rPr>
                <w:b/>
                <w:color w:val="C00000"/>
                <w:sz w:val="24"/>
                <w:szCs w:val="24"/>
              </w:rPr>
              <w:t>Intersections: Governance, Democracy, Accountability</w:t>
            </w:r>
          </w:p>
          <w:p w:rsidR="00B901A6" w:rsidRPr="00B901A6" w:rsidRDefault="00B901A6" w:rsidP="00B901A6">
            <w:pPr>
              <w:autoSpaceDE w:val="0"/>
              <w:autoSpaceDN w:val="0"/>
              <w:adjustRightInd w:val="0"/>
              <w:spacing w:after="0" w:line="240" w:lineRule="auto"/>
              <w:rPr>
                <w:rFonts w:cs="Cambria"/>
                <w:color w:val="C00000"/>
                <w:sz w:val="24"/>
                <w:szCs w:val="24"/>
              </w:rPr>
            </w:pPr>
          </w:p>
          <w:p w:rsidR="005D4FC4" w:rsidRPr="00B622EE" w:rsidRDefault="005D4FC4" w:rsidP="005D4FC4">
            <w:pPr>
              <w:spacing w:line="240" w:lineRule="auto"/>
            </w:pPr>
            <w:r w:rsidRPr="00B622EE">
              <w:t>The changing relationships among the public, private and non</w:t>
            </w:r>
            <w:r w:rsidR="00456E82">
              <w:t>-</w:t>
            </w:r>
            <w:r w:rsidRPr="00B622EE">
              <w:t>profit sectors are raising important issues for public management.  Policy is increasingly ‘mashed-up,’ extending across multiple departments, relying on a diversity of agents for implementation and requiring new approaches to effective oversight.  To varying degrees, both centralisation of executive powers and decentralisation of authorities are at play. Public management risks being hyper- politicised, just as citizens are demanding more meaningful engagement and utilising new channels to obtain it.  These demands, in concert with financial constraints, have many worried about issues of democracy and accountability. At this crowded intersection, there are few easy answers, and the challenge for public management today is to formulate new ways to navigate these competing pressures.</w:t>
            </w:r>
          </w:p>
          <w:p w:rsidR="005D4FC4" w:rsidRPr="00B622EE" w:rsidRDefault="0070783D" w:rsidP="005D4FC4">
            <w:pPr>
              <w:spacing w:line="240" w:lineRule="auto"/>
            </w:pPr>
            <w:r>
              <w:t>IRSPM</w:t>
            </w:r>
            <w:r w:rsidR="005D4FC4" w:rsidRPr="00B622EE">
              <w:t>2014 explores the implications for public management of the evolving intersections of governance, democracy and accountability.</w:t>
            </w:r>
          </w:p>
          <w:p w:rsidR="002B5E28" w:rsidRPr="005D4FC4" w:rsidRDefault="002B5E28" w:rsidP="002B5E28">
            <w:pPr>
              <w:spacing w:line="240" w:lineRule="auto"/>
              <w:rPr>
                <w:rFonts w:cs="Arial"/>
                <w:b/>
                <w:sz w:val="28"/>
                <w:szCs w:val="28"/>
              </w:rPr>
            </w:pPr>
          </w:p>
        </w:tc>
      </w:tr>
    </w:tbl>
    <w:p w:rsidR="00273461" w:rsidRDefault="002B5E28" w:rsidP="002B5E28">
      <w:pPr>
        <w:tabs>
          <w:tab w:val="left" w:pos="7890"/>
        </w:tabs>
      </w:pPr>
      <w:r>
        <w:lastRenderedPageBreak/>
        <w:tab/>
      </w:r>
    </w:p>
    <w:p w:rsidR="002B5E28" w:rsidRDefault="002B5E28" w:rsidP="002B5E28">
      <w:pPr>
        <w:tabs>
          <w:tab w:val="left" w:pos="7890"/>
        </w:tabs>
      </w:pPr>
    </w:p>
    <w:sectPr w:rsidR="002B5E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BD" w:rsidRDefault="00DA77BD" w:rsidP="002B5E28">
      <w:pPr>
        <w:spacing w:after="0" w:line="240" w:lineRule="auto"/>
      </w:pPr>
      <w:r>
        <w:separator/>
      </w:r>
    </w:p>
  </w:endnote>
  <w:endnote w:type="continuationSeparator" w:id="0">
    <w:p w:rsidR="00DA77BD" w:rsidRDefault="00DA77BD" w:rsidP="002B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BD" w:rsidRDefault="00DA77BD" w:rsidP="002B5E28">
      <w:pPr>
        <w:spacing w:after="0" w:line="240" w:lineRule="auto"/>
      </w:pPr>
      <w:r>
        <w:separator/>
      </w:r>
    </w:p>
  </w:footnote>
  <w:footnote w:type="continuationSeparator" w:id="0">
    <w:p w:rsidR="00DA77BD" w:rsidRDefault="00DA77BD" w:rsidP="002B5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3979"/>
    <w:multiLevelType w:val="hybridMultilevel"/>
    <w:tmpl w:val="15828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60C5678"/>
    <w:multiLevelType w:val="hybridMultilevel"/>
    <w:tmpl w:val="1B8C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61"/>
    <w:rsid w:val="000B4D7C"/>
    <w:rsid w:val="0013733F"/>
    <w:rsid w:val="001D68EA"/>
    <w:rsid w:val="0020173E"/>
    <w:rsid w:val="00273461"/>
    <w:rsid w:val="002B5E28"/>
    <w:rsid w:val="00456E82"/>
    <w:rsid w:val="005D4FC4"/>
    <w:rsid w:val="00652B89"/>
    <w:rsid w:val="006E4A61"/>
    <w:rsid w:val="0070783D"/>
    <w:rsid w:val="00726CC5"/>
    <w:rsid w:val="0077381D"/>
    <w:rsid w:val="008D08D8"/>
    <w:rsid w:val="008D76A1"/>
    <w:rsid w:val="00977F2E"/>
    <w:rsid w:val="00A930D8"/>
    <w:rsid w:val="00AE50B5"/>
    <w:rsid w:val="00B901A6"/>
    <w:rsid w:val="00C8523B"/>
    <w:rsid w:val="00DA77BD"/>
    <w:rsid w:val="00E3059C"/>
    <w:rsid w:val="00F024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3461"/>
    <w:pPr>
      <w:ind w:left="720"/>
      <w:contextualSpacing/>
    </w:pPr>
    <w:rPr>
      <w:rFonts w:ascii="Calibri" w:eastAsia="Calibri" w:hAnsi="Calibri" w:cs="Times New Roman"/>
      <w:lang w:val="en-GB"/>
    </w:rPr>
  </w:style>
  <w:style w:type="character" w:styleId="Hipervnculo">
    <w:name w:val="Hyperlink"/>
    <w:basedOn w:val="Fuentedeprrafopredeter"/>
    <w:uiPriority w:val="99"/>
    <w:unhideWhenUsed/>
    <w:rsid w:val="00273461"/>
    <w:rPr>
      <w:color w:val="0000FF"/>
      <w:u w:val="single"/>
    </w:rPr>
  </w:style>
  <w:style w:type="paragraph" w:styleId="Textonotapie">
    <w:name w:val="footnote text"/>
    <w:basedOn w:val="Normal"/>
    <w:link w:val="TextonotapieCar"/>
    <w:uiPriority w:val="99"/>
    <w:semiHidden/>
    <w:unhideWhenUsed/>
    <w:rsid w:val="00273461"/>
    <w:pPr>
      <w:spacing w:after="0" w:line="240" w:lineRule="auto"/>
    </w:pPr>
    <w:rPr>
      <w:rFonts w:ascii="Times New Roman" w:eastAsia="Times New Roman" w:hAnsi="Times New Roman" w:cs="Times New Roman"/>
      <w:sz w:val="20"/>
      <w:szCs w:val="20"/>
      <w:lang w:val="en-GB" w:eastAsia="en-GB"/>
    </w:rPr>
  </w:style>
  <w:style w:type="character" w:customStyle="1" w:styleId="TextonotapieCar">
    <w:name w:val="Texto nota pie Car"/>
    <w:basedOn w:val="Fuentedeprrafopredeter"/>
    <w:link w:val="Textonotapie"/>
    <w:uiPriority w:val="99"/>
    <w:semiHidden/>
    <w:rsid w:val="00273461"/>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26CC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Encabezado">
    <w:name w:val="header"/>
    <w:basedOn w:val="Normal"/>
    <w:link w:val="EncabezadoCar"/>
    <w:uiPriority w:val="99"/>
    <w:unhideWhenUsed/>
    <w:rsid w:val="002B5E2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5E28"/>
  </w:style>
  <w:style w:type="paragraph" w:styleId="Piedepgina">
    <w:name w:val="footer"/>
    <w:basedOn w:val="Normal"/>
    <w:link w:val="PiedepginaCar"/>
    <w:uiPriority w:val="99"/>
    <w:unhideWhenUsed/>
    <w:rsid w:val="002B5E2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5E28"/>
  </w:style>
  <w:style w:type="paragraph" w:styleId="Textodeglobo">
    <w:name w:val="Balloon Text"/>
    <w:basedOn w:val="Normal"/>
    <w:link w:val="TextodegloboCar"/>
    <w:uiPriority w:val="99"/>
    <w:semiHidden/>
    <w:unhideWhenUsed/>
    <w:rsid w:val="00137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3461"/>
    <w:pPr>
      <w:ind w:left="720"/>
      <w:contextualSpacing/>
    </w:pPr>
    <w:rPr>
      <w:rFonts w:ascii="Calibri" w:eastAsia="Calibri" w:hAnsi="Calibri" w:cs="Times New Roman"/>
      <w:lang w:val="en-GB"/>
    </w:rPr>
  </w:style>
  <w:style w:type="character" w:styleId="Hipervnculo">
    <w:name w:val="Hyperlink"/>
    <w:basedOn w:val="Fuentedeprrafopredeter"/>
    <w:uiPriority w:val="99"/>
    <w:unhideWhenUsed/>
    <w:rsid w:val="00273461"/>
    <w:rPr>
      <w:color w:val="0000FF"/>
      <w:u w:val="single"/>
    </w:rPr>
  </w:style>
  <w:style w:type="paragraph" w:styleId="Textonotapie">
    <w:name w:val="footnote text"/>
    <w:basedOn w:val="Normal"/>
    <w:link w:val="TextonotapieCar"/>
    <w:uiPriority w:val="99"/>
    <w:semiHidden/>
    <w:unhideWhenUsed/>
    <w:rsid w:val="00273461"/>
    <w:pPr>
      <w:spacing w:after="0" w:line="240" w:lineRule="auto"/>
    </w:pPr>
    <w:rPr>
      <w:rFonts w:ascii="Times New Roman" w:eastAsia="Times New Roman" w:hAnsi="Times New Roman" w:cs="Times New Roman"/>
      <w:sz w:val="20"/>
      <w:szCs w:val="20"/>
      <w:lang w:val="en-GB" w:eastAsia="en-GB"/>
    </w:rPr>
  </w:style>
  <w:style w:type="character" w:customStyle="1" w:styleId="TextonotapieCar">
    <w:name w:val="Texto nota pie Car"/>
    <w:basedOn w:val="Fuentedeprrafopredeter"/>
    <w:link w:val="Textonotapie"/>
    <w:uiPriority w:val="99"/>
    <w:semiHidden/>
    <w:rsid w:val="00273461"/>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26CC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Encabezado">
    <w:name w:val="header"/>
    <w:basedOn w:val="Normal"/>
    <w:link w:val="EncabezadoCar"/>
    <w:uiPriority w:val="99"/>
    <w:unhideWhenUsed/>
    <w:rsid w:val="002B5E2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5E28"/>
  </w:style>
  <w:style w:type="paragraph" w:styleId="Piedepgina">
    <w:name w:val="footer"/>
    <w:basedOn w:val="Normal"/>
    <w:link w:val="PiedepginaCar"/>
    <w:uiPriority w:val="99"/>
    <w:unhideWhenUsed/>
    <w:rsid w:val="002B5E2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5E28"/>
  </w:style>
  <w:style w:type="paragraph" w:styleId="Textodeglobo">
    <w:name w:val="Balloon Text"/>
    <w:basedOn w:val="Normal"/>
    <w:link w:val="TextodegloboCar"/>
    <w:uiPriority w:val="99"/>
    <w:semiHidden/>
    <w:unhideWhenUsed/>
    <w:rsid w:val="001373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pm201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769</Words>
  <Characters>4233</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rodrigo</cp:lastModifiedBy>
  <cp:revision>5</cp:revision>
  <dcterms:created xsi:type="dcterms:W3CDTF">2013-09-26T13:51:00Z</dcterms:created>
  <dcterms:modified xsi:type="dcterms:W3CDTF">2013-09-26T14:08:00Z</dcterms:modified>
</cp:coreProperties>
</file>