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41" w:rsidRDefault="00F63341" w:rsidP="00F63341">
      <w:pPr>
        <w:pStyle w:val="Corps"/>
        <w:widowControl w:val="0"/>
        <w:jc w:val="center"/>
        <w:rPr>
          <w:rFonts w:ascii="Times New Roman"/>
          <w:lang w:val="en-US"/>
        </w:rPr>
      </w:pPr>
      <w:bookmarkStart w:id="0" w:name="_GoBack"/>
      <w:bookmarkEnd w:id="0"/>
    </w:p>
    <w:p w:rsidR="00F63341" w:rsidRDefault="00F63341" w:rsidP="00F63341">
      <w:pPr>
        <w:pStyle w:val="Corps"/>
        <w:widowControl w:val="0"/>
        <w:jc w:val="center"/>
        <w:rPr>
          <w:rFonts w:ascii="Times New Roman"/>
          <w:lang w:val="en-US"/>
        </w:rPr>
      </w:pPr>
    </w:p>
    <w:p w:rsidR="00F63341" w:rsidRDefault="00F63341" w:rsidP="00F63341">
      <w:pPr>
        <w:pStyle w:val="Corps"/>
        <w:widowControl w:val="0"/>
        <w:jc w:val="center"/>
        <w:rPr>
          <w:rFonts w:ascii="Times New Roman" w:eastAsia="Times New Roman" w:hAnsi="Times New Roman" w:cs="Times New Roman"/>
          <w:lang w:val="en-US"/>
        </w:rPr>
      </w:pPr>
      <w:r>
        <w:rPr>
          <w:rFonts w:ascii="Times New Roman"/>
          <w:lang w:val="en-US"/>
        </w:rPr>
        <w:t>Call for candidates</w:t>
      </w:r>
    </w:p>
    <w:p w:rsidR="00F63341" w:rsidRDefault="00F63341" w:rsidP="00F63341">
      <w:pPr>
        <w:pStyle w:val="Corps"/>
        <w:widowControl w:val="0"/>
        <w:jc w:val="center"/>
        <w:rPr>
          <w:rFonts w:ascii="Times New Roman" w:eastAsia="Times New Roman" w:hAnsi="Times New Roman" w:cs="Times New Roman"/>
          <w:lang w:val="en-US"/>
        </w:rPr>
      </w:pPr>
      <w:r>
        <w:rPr>
          <w:rFonts w:ascii="Times New Roman"/>
          <w:lang w:val="en-US"/>
        </w:rPr>
        <w:t>Chair in Gender Studies / Equality Issues</w:t>
      </w:r>
    </w:p>
    <w:p w:rsidR="00F63341" w:rsidRDefault="00F63341" w:rsidP="00F63341">
      <w:pPr>
        <w:pStyle w:val="Corps"/>
        <w:widowControl w:val="0"/>
        <w:jc w:val="center"/>
        <w:rPr>
          <w:rFonts w:ascii="Times New Roman" w:eastAsia="Times New Roman" w:hAnsi="Times New Roman" w:cs="Times New Roman"/>
          <w:lang w:val="en-US"/>
        </w:rPr>
      </w:pPr>
      <w:proofErr w:type="spellStart"/>
      <w:r>
        <w:rPr>
          <w:rFonts w:ascii="Times New Roman"/>
          <w:lang w:val="en-US"/>
        </w:rPr>
        <w:t>Universit</w:t>
      </w:r>
      <w:r>
        <w:rPr>
          <w:rFonts w:hAnsi="Times New Roman"/>
          <w:lang w:val="en-US"/>
        </w:rPr>
        <w:t>é</w:t>
      </w:r>
      <w:proofErr w:type="spellEnd"/>
      <w:r>
        <w:rPr>
          <w:rFonts w:hAnsi="Times New Roman"/>
          <w:lang w:val="en-US"/>
        </w:rPr>
        <w:t xml:space="preserve"> </w:t>
      </w:r>
      <w:r>
        <w:rPr>
          <w:rFonts w:ascii="Times New Roman"/>
          <w:lang w:val="en-US"/>
        </w:rPr>
        <w:t xml:space="preserve">Sorbonne Paris </w:t>
      </w:r>
      <w:proofErr w:type="spellStart"/>
      <w:r>
        <w:rPr>
          <w:rFonts w:ascii="Times New Roman"/>
          <w:lang w:val="en-US"/>
        </w:rPr>
        <w:t>Cit</w:t>
      </w:r>
      <w:r>
        <w:rPr>
          <w:rFonts w:hAnsi="Times New Roman"/>
          <w:lang w:val="en-US"/>
        </w:rPr>
        <w:t>é</w:t>
      </w:r>
      <w:proofErr w:type="spellEnd"/>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jc w:val="both"/>
        <w:rPr>
          <w:rFonts w:ascii="Times New Roman" w:eastAsia="Times New Roman" w:hAnsi="Times New Roman" w:cs="Times New Roman"/>
          <w:color w:val="353535"/>
          <w:u w:color="353535"/>
          <w:shd w:val="clear" w:color="auto" w:fill="FFFFFF"/>
        </w:rPr>
      </w:pPr>
      <w:r w:rsidRPr="00F63341">
        <w:rPr>
          <w:rFonts w:ascii="Times New Roman"/>
        </w:rPr>
        <w:t>The Universit</w:t>
      </w:r>
      <w:r w:rsidRPr="00F63341">
        <w:rPr>
          <w:rFonts w:hAnsi="Times New Roman"/>
        </w:rPr>
        <w:t>é</w:t>
      </w:r>
      <w:r w:rsidRPr="00F63341">
        <w:rPr>
          <w:rFonts w:hAnsi="Times New Roman"/>
        </w:rPr>
        <w:t xml:space="preserve"> </w:t>
      </w:r>
      <w:r w:rsidRPr="00F63341">
        <w:rPr>
          <w:rFonts w:ascii="Times New Roman"/>
        </w:rPr>
        <w:t>Sorbonne Paris Cit</w:t>
      </w:r>
      <w:r w:rsidRPr="00F63341">
        <w:rPr>
          <w:rFonts w:hAnsi="Times New Roman"/>
        </w:rPr>
        <w:t>é</w:t>
      </w:r>
      <w:r w:rsidRPr="00F63341">
        <w:rPr>
          <w:rFonts w:hAnsi="Times New Roman"/>
        </w:rPr>
        <w:t xml:space="preserve"> </w:t>
      </w:r>
      <w:r w:rsidRPr="00F63341">
        <w:rPr>
          <w:rFonts w:ascii="Times New Roman"/>
        </w:rPr>
        <w:t xml:space="preserve">(USPC) </w:t>
      </w:r>
      <w:proofErr w:type="spellStart"/>
      <w:r w:rsidRPr="00F63341">
        <w:rPr>
          <w:rFonts w:ascii="Times New Roman"/>
        </w:rPr>
        <w:t>is</w:t>
      </w:r>
      <w:proofErr w:type="spellEnd"/>
      <w:r w:rsidRPr="00F63341">
        <w:rPr>
          <w:rFonts w:ascii="Times New Roman"/>
        </w:rPr>
        <w:t xml:space="preserve"> </w:t>
      </w:r>
      <w:proofErr w:type="spellStart"/>
      <w:r w:rsidRPr="00F63341">
        <w:rPr>
          <w:rFonts w:ascii="Times New Roman"/>
        </w:rPr>
        <w:t>launching</w:t>
      </w:r>
      <w:proofErr w:type="spellEnd"/>
      <w:r w:rsidRPr="00F63341">
        <w:rPr>
          <w:rFonts w:ascii="Times New Roman"/>
        </w:rPr>
        <w:t xml:space="preserve"> a call for candidates for a </w:t>
      </w:r>
      <w:r w:rsidRPr="00F63341">
        <w:rPr>
          <w:rFonts w:hAnsi="Times New Roman"/>
        </w:rPr>
        <w:t>“</w:t>
      </w:r>
      <w:proofErr w:type="spellStart"/>
      <w:r w:rsidRPr="00F63341">
        <w:rPr>
          <w:rFonts w:ascii="Times New Roman"/>
        </w:rPr>
        <w:t>gender</w:t>
      </w:r>
      <w:proofErr w:type="spellEnd"/>
      <w:r w:rsidRPr="00F63341">
        <w:rPr>
          <w:rFonts w:hAnsi="Times New Roman"/>
        </w:rPr>
        <w:t>”</w:t>
      </w:r>
      <w:r w:rsidRPr="00F63341">
        <w:rPr>
          <w:rFonts w:hAnsi="Times New Roman"/>
        </w:rPr>
        <w:t xml:space="preserve"> </w:t>
      </w:r>
      <w:r w:rsidRPr="00F63341">
        <w:rPr>
          <w:rFonts w:ascii="Times New Roman"/>
        </w:rPr>
        <w:t xml:space="preserve">chair in one of </w:t>
      </w:r>
      <w:proofErr w:type="spellStart"/>
      <w:r w:rsidRPr="00F63341">
        <w:rPr>
          <w:rFonts w:ascii="Times New Roman"/>
        </w:rPr>
        <w:t>USPC</w:t>
      </w:r>
      <w:r w:rsidRPr="00F63341">
        <w:rPr>
          <w:rFonts w:hAnsi="Times New Roman"/>
        </w:rPr>
        <w:t>’</w:t>
      </w:r>
      <w:r w:rsidRPr="00F63341">
        <w:rPr>
          <w:rFonts w:ascii="Times New Roman"/>
        </w:rPr>
        <w:t>s</w:t>
      </w:r>
      <w:proofErr w:type="spellEnd"/>
      <w:r w:rsidRPr="00F63341">
        <w:rPr>
          <w:rFonts w:ascii="Times New Roman"/>
        </w:rPr>
        <w:t xml:space="preserve"> </w:t>
      </w:r>
      <w:proofErr w:type="spellStart"/>
      <w:r w:rsidRPr="00F63341">
        <w:rPr>
          <w:rFonts w:ascii="Times New Roman"/>
        </w:rPr>
        <w:t>eight</w:t>
      </w:r>
      <w:proofErr w:type="spellEnd"/>
      <w:r w:rsidRPr="00F63341">
        <w:rPr>
          <w:rFonts w:ascii="Times New Roman"/>
        </w:rPr>
        <w:t xml:space="preserve"> constituent institutions</w:t>
      </w:r>
      <w:proofErr w:type="gramStart"/>
      <w:r w:rsidRPr="00F63341">
        <w:rPr>
          <w:rFonts w:ascii="Times New Roman"/>
        </w:rPr>
        <w:t xml:space="preserve">:  </w:t>
      </w:r>
      <w:r>
        <w:rPr>
          <w:rFonts w:ascii="Times New Roman"/>
          <w:color w:val="353535"/>
          <w:u w:color="353535"/>
          <w:shd w:val="clear" w:color="auto" w:fill="FFFFFF"/>
        </w:rPr>
        <w:t>Universit</w:t>
      </w:r>
      <w:r>
        <w:rPr>
          <w:rFonts w:hAnsi="Times New Roman"/>
          <w:color w:val="353535"/>
          <w:u w:color="353535"/>
          <w:shd w:val="clear" w:color="auto" w:fill="FFFFFF"/>
        </w:rPr>
        <w:t>é</w:t>
      </w:r>
      <w:proofErr w:type="gramEnd"/>
      <w:r>
        <w:rPr>
          <w:rFonts w:hAnsi="Times New Roman"/>
          <w:color w:val="353535"/>
          <w:u w:color="353535"/>
          <w:shd w:val="clear" w:color="auto" w:fill="FFFFFF"/>
        </w:rPr>
        <w:t xml:space="preserve"> </w:t>
      </w:r>
      <w:r>
        <w:rPr>
          <w:rFonts w:ascii="Times New Roman"/>
          <w:color w:val="353535"/>
          <w:u w:color="353535"/>
          <w:shd w:val="clear" w:color="auto" w:fill="FFFFFF"/>
        </w:rPr>
        <w:t>Sorbonne Nouvelle - Paris 3, Universit</w:t>
      </w:r>
      <w:r>
        <w:rPr>
          <w:rFonts w:hAnsi="Times New Roman"/>
          <w:color w:val="353535"/>
          <w:u w:color="353535"/>
          <w:shd w:val="clear" w:color="auto" w:fill="FFFFFF"/>
        </w:rPr>
        <w:t>é</w:t>
      </w:r>
      <w:r>
        <w:rPr>
          <w:rFonts w:hAnsi="Times New Roman"/>
          <w:color w:val="353535"/>
          <w:u w:color="353535"/>
          <w:shd w:val="clear" w:color="auto" w:fill="FFFFFF"/>
        </w:rPr>
        <w:t xml:space="preserve"> </w:t>
      </w:r>
      <w:r>
        <w:rPr>
          <w:rFonts w:ascii="Times New Roman"/>
          <w:color w:val="353535"/>
          <w:u w:color="353535"/>
          <w:shd w:val="clear" w:color="auto" w:fill="FFFFFF"/>
        </w:rPr>
        <w:t>Paris Descartes, Universit</w:t>
      </w:r>
      <w:r>
        <w:rPr>
          <w:rFonts w:hAnsi="Times New Roman"/>
          <w:color w:val="353535"/>
          <w:u w:color="353535"/>
          <w:shd w:val="clear" w:color="auto" w:fill="FFFFFF"/>
        </w:rPr>
        <w:t>é</w:t>
      </w:r>
      <w:r>
        <w:rPr>
          <w:rFonts w:hAnsi="Times New Roman"/>
          <w:color w:val="353535"/>
          <w:u w:color="353535"/>
          <w:shd w:val="clear" w:color="auto" w:fill="FFFFFF"/>
        </w:rPr>
        <w:t xml:space="preserve"> </w:t>
      </w:r>
      <w:r>
        <w:rPr>
          <w:rFonts w:ascii="Times New Roman"/>
          <w:color w:val="353535"/>
          <w:u w:color="353535"/>
          <w:shd w:val="clear" w:color="auto" w:fill="FFFFFF"/>
        </w:rPr>
        <w:t>Paris Diderot, Universit</w:t>
      </w:r>
      <w:r>
        <w:rPr>
          <w:rFonts w:hAnsi="Times New Roman"/>
          <w:color w:val="353535"/>
          <w:u w:color="353535"/>
          <w:shd w:val="clear" w:color="auto" w:fill="FFFFFF"/>
        </w:rPr>
        <w:t>é</w:t>
      </w:r>
      <w:r>
        <w:rPr>
          <w:rFonts w:hAnsi="Times New Roman"/>
          <w:color w:val="353535"/>
          <w:u w:color="353535"/>
          <w:shd w:val="clear" w:color="auto" w:fill="FFFFFF"/>
        </w:rPr>
        <w:t xml:space="preserve"> </w:t>
      </w:r>
      <w:r>
        <w:rPr>
          <w:rFonts w:ascii="Times New Roman"/>
          <w:color w:val="353535"/>
          <w:u w:color="353535"/>
          <w:shd w:val="clear" w:color="auto" w:fill="FFFFFF"/>
        </w:rPr>
        <w:t xml:space="preserve">Paris 13, </w:t>
      </w:r>
      <w:r>
        <w:rPr>
          <w:rFonts w:hAnsi="Times New Roman"/>
          <w:color w:val="353535"/>
          <w:u w:color="353535"/>
          <w:shd w:val="clear" w:color="auto" w:fill="FFFFFF"/>
        </w:rPr>
        <w:t>É</w:t>
      </w:r>
      <w:r>
        <w:rPr>
          <w:rFonts w:ascii="Times New Roman"/>
          <w:color w:val="353535"/>
          <w:u w:color="353535"/>
          <w:shd w:val="clear" w:color="auto" w:fill="FFFFFF"/>
        </w:rPr>
        <w:t xml:space="preserve">cole des hautes </w:t>
      </w:r>
      <w:r>
        <w:rPr>
          <w:rFonts w:hAnsi="Times New Roman"/>
          <w:color w:val="353535"/>
          <w:u w:color="353535"/>
          <w:shd w:val="clear" w:color="auto" w:fill="FFFFFF"/>
        </w:rPr>
        <w:t>é</w:t>
      </w:r>
      <w:r>
        <w:rPr>
          <w:rFonts w:ascii="Times New Roman"/>
          <w:color w:val="353535"/>
          <w:u w:color="353535"/>
          <w:shd w:val="clear" w:color="auto" w:fill="FFFFFF"/>
        </w:rPr>
        <w:t>tudes en sant</w:t>
      </w:r>
      <w:r>
        <w:rPr>
          <w:rFonts w:hAnsi="Times New Roman"/>
          <w:color w:val="353535"/>
          <w:u w:color="353535"/>
          <w:shd w:val="clear" w:color="auto" w:fill="FFFFFF"/>
        </w:rPr>
        <w:t>é</w:t>
      </w:r>
      <w:r>
        <w:rPr>
          <w:rFonts w:hAnsi="Times New Roman"/>
          <w:color w:val="353535"/>
          <w:u w:color="353535"/>
          <w:shd w:val="clear" w:color="auto" w:fill="FFFFFF"/>
        </w:rPr>
        <w:t xml:space="preserve"> </w:t>
      </w:r>
      <w:r>
        <w:rPr>
          <w:rFonts w:ascii="Times New Roman"/>
          <w:color w:val="353535"/>
          <w:u w:color="353535"/>
          <w:shd w:val="clear" w:color="auto" w:fill="FFFFFF"/>
        </w:rPr>
        <w:t>publique (EHESP), Institut national des langues et civilisations orientales (INALCO), Institut de physique du globe de Paris (IPGP) and Sciences Po.</w:t>
      </w:r>
    </w:p>
    <w:p w:rsidR="00F63341" w:rsidRDefault="00F63341" w:rsidP="00F63341">
      <w:pPr>
        <w:pStyle w:val="Corps"/>
        <w:jc w:val="both"/>
        <w:rPr>
          <w:rFonts w:ascii="Times New Roman" w:eastAsia="Times New Roman" w:hAnsi="Times New Roman" w:cs="Times New Roman"/>
        </w:rPr>
      </w:pP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Candidates are expected to have an international reputation in their field of study with a specialization in gender studies or the management of equality issues within their discipline. The opening is for a three-month stay from October through December 2015 with the expectation that the chair holder would offer a series of masters (two) and doctoral (one) level seminars within several of the participating institutions, in addition to participating in existing seminars. One of the goals in the founding of this chair is to reinforce the existence of a network of gender specialists within USPC and to encourage scholarship in gender in a broad range of disciplines, including the hard sciences. To this end, scientists with expertise in the area of promoting equality in their field are encouraged to apply.</w:t>
      </w:r>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 xml:space="preserve">USPC provides an apartment within the </w:t>
      </w:r>
      <w:proofErr w:type="spellStart"/>
      <w:r>
        <w:rPr>
          <w:rFonts w:ascii="Times New Roman"/>
          <w:lang w:val="en-US"/>
        </w:rPr>
        <w:t>Cit</w:t>
      </w:r>
      <w:r>
        <w:rPr>
          <w:rFonts w:hAnsi="Times New Roman"/>
          <w:lang w:val="en-US"/>
        </w:rPr>
        <w:t>é</w:t>
      </w:r>
      <w:proofErr w:type="spellEnd"/>
      <w:r>
        <w:rPr>
          <w:rFonts w:hAnsi="Times New Roman"/>
          <w:lang w:val="en-US"/>
        </w:rPr>
        <w:t xml:space="preserve"> </w:t>
      </w:r>
      <w:proofErr w:type="spellStart"/>
      <w:r>
        <w:rPr>
          <w:rFonts w:ascii="Times New Roman"/>
          <w:lang w:val="en-US"/>
        </w:rPr>
        <w:t>Universitaire</w:t>
      </w:r>
      <w:proofErr w:type="spellEnd"/>
      <w:r>
        <w:rPr>
          <w:rFonts w:ascii="Times New Roman"/>
          <w:lang w:val="en-US"/>
        </w:rPr>
        <w:t xml:space="preserve"> </w:t>
      </w:r>
      <w:proofErr w:type="spellStart"/>
      <w:r>
        <w:rPr>
          <w:rFonts w:ascii="Times New Roman"/>
          <w:lang w:val="en-US"/>
        </w:rPr>
        <w:t>Internationale</w:t>
      </w:r>
      <w:proofErr w:type="spellEnd"/>
      <w:r>
        <w:rPr>
          <w:rFonts w:ascii="Times New Roman"/>
          <w:lang w:val="en-US"/>
        </w:rPr>
        <w:t xml:space="preserve">. The chair provides financial support for travel </w:t>
      </w:r>
      <w:r w:rsidRPr="00163E99">
        <w:rPr>
          <w:rFonts w:ascii="Times New Roman"/>
          <w:color w:val="auto"/>
          <w:lang w:val="en-US"/>
        </w:rPr>
        <w:t>to and from the home institution. The chair does not come with a stipend. The host institution offers support through the provision of an office and working facilities.</w:t>
      </w:r>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 xml:space="preserve">Candidates should send a statement explaining their interest in applying for the chair (2-3 pages), as well as a </w:t>
      </w:r>
      <w:r>
        <w:rPr>
          <w:rFonts w:ascii="Times New Roman"/>
          <w:i/>
          <w:iCs/>
          <w:lang w:val="en-US"/>
        </w:rPr>
        <w:t>curriculum vitae</w:t>
      </w:r>
      <w:r>
        <w:rPr>
          <w:rFonts w:ascii="Times New Roman"/>
          <w:lang w:val="en-US"/>
        </w:rPr>
        <w:t>. Candidates with existing professional ties within USPC should note how a three-month stay would contribute to the development of collaborative research projects in the field of gender studies or the promotion of gender equality. English and French are the privileged languages of communication within seminars and conferences, but scholars with other linguistic capacities will be considered.</w:t>
      </w:r>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lastRenderedPageBreak/>
        <w:t xml:space="preserve">Applications are due April 3, 2015. </w:t>
      </w: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The successful candidate will be informed by April 20</w:t>
      </w:r>
      <w:r>
        <w:rPr>
          <w:rFonts w:ascii="Times New Roman"/>
          <w:vertAlign w:val="superscript"/>
          <w:lang w:val="en-US"/>
        </w:rPr>
        <w:t>th</w:t>
      </w:r>
      <w:r>
        <w:rPr>
          <w:rFonts w:ascii="Times New Roman"/>
          <w:lang w:val="en-US"/>
        </w:rPr>
        <w:t xml:space="preserve"> in order to organize their stay. </w:t>
      </w: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The statement of interest and CV should be sent to the following address: gabrielle.costa@uspc.fr</w:t>
      </w: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Questions concerning the chair should be addressed to Anne Kupiec: anne.kupiec@univ-paris-diderot.fr</w:t>
      </w:r>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For more information about USPC see:</w:t>
      </w:r>
    </w:p>
    <w:p w:rsidR="00F63341" w:rsidRDefault="00F63341" w:rsidP="00F63341">
      <w:pPr>
        <w:pStyle w:val="Corps"/>
        <w:widowControl w:val="0"/>
        <w:jc w:val="both"/>
        <w:rPr>
          <w:rFonts w:ascii="Times New Roman" w:eastAsia="Times New Roman" w:hAnsi="Times New Roman" w:cs="Times New Roman"/>
          <w:lang w:val="en-US"/>
        </w:rPr>
      </w:pPr>
      <w:r>
        <w:rPr>
          <w:rFonts w:ascii="Times New Roman"/>
          <w:lang w:val="en-US"/>
        </w:rPr>
        <w:t xml:space="preserve"> </w:t>
      </w:r>
      <w:hyperlink r:id="rId8" w:history="1">
        <w:r>
          <w:rPr>
            <w:rStyle w:val="Hyperlink0"/>
            <w:rFonts w:ascii="Times New Roman"/>
          </w:rPr>
          <w:t>http://www.sorbonne-paris-cite.fr/index.php/en/a-propos-de</w:t>
        </w:r>
      </w:hyperlink>
    </w:p>
    <w:p w:rsidR="00F63341" w:rsidRDefault="00F63341" w:rsidP="00F63341">
      <w:pPr>
        <w:pStyle w:val="Corps"/>
        <w:widowControl w:val="0"/>
        <w:jc w:val="both"/>
        <w:rPr>
          <w:rFonts w:ascii="Times New Roman" w:eastAsia="Times New Roman" w:hAnsi="Times New Roman" w:cs="Times New Roman"/>
          <w:lang w:val="en-US"/>
        </w:rPr>
      </w:pPr>
    </w:p>
    <w:p w:rsidR="00F63341" w:rsidRDefault="00F63341" w:rsidP="00F63341">
      <w:pPr>
        <w:pStyle w:val="Corps"/>
        <w:widowControl w:val="0"/>
        <w:jc w:val="both"/>
        <w:rPr>
          <w:rFonts w:ascii="Times New Roman" w:eastAsia="Times New Roman" w:hAnsi="Times New Roman" w:cs="Times New Roman"/>
          <w:lang w:val="en-US"/>
        </w:rPr>
      </w:pPr>
    </w:p>
    <w:p w:rsidR="00F63341" w:rsidRPr="00F63341" w:rsidRDefault="00F63341" w:rsidP="00F63341">
      <w:pPr>
        <w:pStyle w:val="Corps"/>
        <w:widowControl w:val="0"/>
        <w:jc w:val="both"/>
        <w:rPr>
          <w:lang w:val="en-US"/>
        </w:rPr>
      </w:pPr>
      <w:r>
        <w:rPr>
          <w:rFonts w:ascii="Times New Roman"/>
          <w:lang w:val="en-US"/>
        </w:rPr>
        <w:t xml:space="preserve"> </w:t>
      </w:r>
    </w:p>
    <w:p w:rsidR="00127283" w:rsidRPr="00F63341" w:rsidRDefault="00127283" w:rsidP="00EC79B8">
      <w:pPr>
        <w:rPr>
          <w:lang w:val="en-US"/>
        </w:rPr>
      </w:pPr>
    </w:p>
    <w:sectPr w:rsidR="00127283" w:rsidRPr="00F63341" w:rsidSect="009B6456">
      <w:headerReference w:type="default" r:id="rId9"/>
      <w:footerReference w:type="even" r:id="rId10"/>
      <w:footerReference w:type="default" r:id="rId11"/>
      <w:pgSz w:w="16838" w:h="11906" w:orient="landscape"/>
      <w:pgMar w:top="3119" w:right="1418" w:bottom="1418" w:left="1418" w:header="709"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E2" w:rsidRDefault="00E454E2" w:rsidP="00293B7D">
      <w:pPr>
        <w:spacing w:after="0" w:line="240" w:lineRule="auto"/>
      </w:pPr>
      <w:r>
        <w:separator/>
      </w:r>
    </w:p>
  </w:endnote>
  <w:endnote w:type="continuationSeparator" w:id="0">
    <w:p w:rsidR="00E454E2" w:rsidRDefault="00E454E2" w:rsidP="002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59"/>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6" w:rsidRDefault="009B6456" w:rsidP="008316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B6456" w:rsidRDefault="009B6456" w:rsidP="009B645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6" w:rsidRPr="003E200C" w:rsidRDefault="009B6456" w:rsidP="009B6456">
    <w:pPr>
      <w:pStyle w:val="Pieddepage"/>
      <w:tabs>
        <w:tab w:val="clear" w:pos="9072"/>
        <w:tab w:val="right" w:pos="9070"/>
      </w:tabs>
      <w:jc w:val="right"/>
      <w:rPr>
        <w:b/>
        <w:color w:val="595959"/>
        <w:sz w:val="16"/>
        <w:szCs w:val="16"/>
      </w:rPr>
    </w:pPr>
    <w:r>
      <w:rPr>
        <w:b/>
        <w:bCs/>
        <w:noProof/>
        <w:sz w:val="16"/>
        <w:szCs w:val="16"/>
        <w:lang w:eastAsia="fr-FR"/>
      </w:rPr>
      <w:drawing>
        <wp:anchor distT="0" distB="0" distL="114300" distR="114300" simplePos="0" relativeHeight="251670528" behindDoc="0" locked="0" layoutInCell="1" allowOverlap="1" wp14:anchorId="1CDE367A" wp14:editId="46C0E448">
          <wp:simplePos x="0" y="0"/>
          <wp:positionH relativeFrom="margin">
            <wp:posOffset>1485900</wp:posOffset>
          </wp:positionH>
          <wp:positionV relativeFrom="paragraph">
            <wp:posOffset>-101600</wp:posOffset>
          </wp:positionV>
          <wp:extent cx="5984240" cy="341630"/>
          <wp:effectExtent l="0" t="0" r="1016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partenaireUSPC-N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4240" cy="341630"/>
                  </a:xfrm>
                  <a:prstGeom prst="rect">
                    <a:avLst/>
                  </a:prstGeom>
                </pic:spPr>
              </pic:pic>
            </a:graphicData>
          </a:graphic>
          <wp14:sizeRelH relativeFrom="page">
            <wp14:pctWidth>0</wp14:pctWidth>
          </wp14:sizeRelH>
          <wp14:sizeRelV relativeFrom="page">
            <wp14:pctHeight>0</wp14:pctHeight>
          </wp14:sizeRelV>
        </wp:anchor>
      </w:drawing>
    </w:r>
    <w:r>
      <w:rPr>
        <w:b/>
        <w:bCs/>
        <w:sz w:val="16"/>
        <w:szCs w:val="16"/>
      </w:rPr>
      <w:t xml:space="preserve">  </w:t>
    </w:r>
    <w:r w:rsidRPr="003E200C">
      <w:rPr>
        <w:b/>
        <w:bCs/>
        <w:sz w:val="16"/>
        <w:szCs w:val="16"/>
      </w:rPr>
      <w:t xml:space="preserve">1 / </w:t>
    </w:r>
    <w:r w:rsidRPr="003E200C">
      <w:rPr>
        <w:b/>
        <w:bCs/>
        <w:sz w:val="16"/>
        <w:szCs w:val="16"/>
      </w:rPr>
      <w:fldChar w:fldCharType="begin"/>
    </w:r>
    <w:r w:rsidRPr="003E200C">
      <w:rPr>
        <w:b/>
        <w:bCs/>
        <w:sz w:val="16"/>
        <w:szCs w:val="16"/>
      </w:rPr>
      <w:instrText>NUMPAGES</w:instrText>
    </w:r>
    <w:r w:rsidRPr="003E200C">
      <w:rPr>
        <w:b/>
        <w:bCs/>
        <w:sz w:val="16"/>
        <w:szCs w:val="16"/>
      </w:rPr>
      <w:fldChar w:fldCharType="separate"/>
    </w:r>
    <w:r w:rsidR="00214BD4">
      <w:rPr>
        <w:b/>
        <w:bCs/>
        <w:noProof/>
        <w:sz w:val="16"/>
        <w:szCs w:val="16"/>
      </w:rPr>
      <w:t>2</w:t>
    </w:r>
    <w:r w:rsidRPr="003E200C">
      <w:rPr>
        <w:b/>
        <w:bCs/>
        <w:sz w:val="16"/>
        <w:szCs w:val="16"/>
      </w:rPr>
      <w:fldChar w:fldCharType="end"/>
    </w:r>
  </w:p>
  <w:p w:rsidR="00900DA5" w:rsidRDefault="00900DA5" w:rsidP="009B645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E2" w:rsidRDefault="00E454E2" w:rsidP="00293B7D">
      <w:pPr>
        <w:spacing w:after="0" w:line="240" w:lineRule="auto"/>
      </w:pPr>
      <w:r>
        <w:separator/>
      </w:r>
    </w:p>
  </w:footnote>
  <w:footnote w:type="continuationSeparator" w:id="0">
    <w:p w:rsidR="00E454E2" w:rsidRDefault="00E454E2" w:rsidP="0029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7D" w:rsidRDefault="004353E8">
    <w:pPr>
      <w:pStyle w:val="En-tte"/>
    </w:pPr>
    <w:r>
      <w:rPr>
        <w:noProof/>
        <w:lang w:eastAsia="fr-FR"/>
      </w:rPr>
      <w:drawing>
        <wp:anchor distT="0" distB="0" distL="114300" distR="114300" simplePos="0" relativeHeight="251668480" behindDoc="0" locked="0" layoutInCell="1" allowOverlap="1" wp14:anchorId="35C8FAC4" wp14:editId="7A490053">
          <wp:simplePos x="0" y="0"/>
          <wp:positionH relativeFrom="column">
            <wp:posOffset>-900430</wp:posOffset>
          </wp:positionH>
          <wp:positionV relativeFrom="paragraph">
            <wp:posOffset>-456565</wp:posOffset>
          </wp:positionV>
          <wp:extent cx="10716260" cy="1651000"/>
          <wp:effectExtent l="0" t="0" r="8890" b="635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HAUT USPC horizontal.jpg"/>
                  <pic:cNvPicPr/>
                </pic:nvPicPr>
                <pic:blipFill rotWithShape="1">
                  <a:blip r:embed="rId1" cstate="print">
                    <a:extLst>
                      <a:ext uri="{28A0092B-C50C-407E-A947-70E740481C1C}">
                        <a14:useLocalDpi xmlns:a14="http://schemas.microsoft.com/office/drawing/2010/main" val="0"/>
                      </a:ext>
                    </a:extLst>
                  </a:blip>
                  <a:srcRect t="10653"/>
                  <a:stretch/>
                </pic:blipFill>
                <pic:spPr bwMode="auto">
                  <a:xfrm>
                    <a:off x="0" y="0"/>
                    <a:ext cx="10716260" cy="16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7D"/>
    <w:rsid w:val="00044B69"/>
    <w:rsid w:val="00127283"/>
    <w:rsid w:val="00212D50"/>
    <w:rsid w:val="00214BD4"/>
    <w:rsid w:val="00293B7D"/>
    <w:rsid w:val="004353E8"/>
    <w:rsid w:val="0045433D"/>
    <w:rsid w:val="005E31E1"/>
    <w:rsid w:val="0060403D"/>
    <w:rsid w:val="007444BA"/>
    <w:rsid w:val="00777903"/>
    <w:rsid w:val="00900DA5"/>
    <w:rsid w:val="009B2C90"/>
    <w:rsid w:val="009B6456"/>
    <w:rsid w:val="00A43F88"/>
    <w:rsid w:val="00AF3D8D"/>
    <w:rsid w:val="00CF2950"/>
    <w:rsid w:val="00E454E2"/>
    <w:rsid w:val="00EC79B8"/>
    <w:rsid w:val="00F63341"/>
    <w:rsid w:val="00FE5B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7D"/>
    <w:pPr>
      <w:tabs>
        <w:tab w:val="center" w:pos="4536"/>
        <w:tab w:val="right" w:pos="9072"/>
      </w:tabs>
      <w:spacing w:after="0" w:line="240" w:lineRule="auto"/>
    </w:pPr>
  </w:style>
  <w:style w:type="character" w:customStyle="1" w:styleId="En-tteCar">
    <w:name w:val="En-tête Car"/>
    <w:basedOn w:val="Policepardfaut"/>
    <w:link w:val="En-tte"/>
    <w:uiPriority w:val="99"/>
    <w:rsid w:val="00293B7D"/>
  </w:style>
  <w:style w:type="paragraph" w:styleId="Pieddepage">
    <w:name w:val="footer"/>
    <w:basedOn w:val="Normal"/>
    <w:link w:val="PieddepageCar"/>
    <w:uiPriority w:val="99"/>
    <w:unhideWhenUsed/>
    <w:rsid w:val="00293B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7D"/>
  </w:style>
  <w:style w:type="paragraph" w:styleId="NormalWeb">
    <w:name w:val="Normal (Web)"/>
    <w:basedOn w:val="Normal"/>
    <w:uiPriority w:val="99"/>
    <w:semiHidden/>
    <w:unhideWhenUsed/>
    <w:rsid w:val="007444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435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3E8"/>
    <w:rPr>
      <w:rFonts w:ascii="Tahoma" w:hAnsi="Tahoma" w:cs="Tahoma"/>
      <w:sz w:val="16"/>
      <w:szCs w:val="16"/>
    </w:rPr>
  </w:style>
  <w:style w:type="character" w:styleId="Numrodepage">
    <w:name w:val="page number"/>
    <w:basedOn w:val="Policepardfaut"/>
    <w:uiPriority w:val="99"/>
    <w:semiHidden/>
    <w:unhideWhenUsed/>
    <w:rsid w:val="009B6456"/>
  </w:style>
  <w:style w:type="paragraph" w:customStyle="1" w:styleId="Corps">
    <w:name w:val="Corps"/>
    <w:rsid w:val="00F63341"/>
    <w:pPr>
      <w:pBdr>
        <w:top w:val="nil"/>
        <w:left w:val="nil"/>
        <w:bottom w:val="nil"/>
        <w:right w:val="nil"/>
        <w:between w:val="nil"/>
        <w:bar w:val="nil"/>
      </w:pBdr>
      <w:spacing w:after="0" w:line="240" w:lineRule="auto"/>
    </w:pPr>
    <w:rPr>
      <w:rFonts w:ascii="Times New Roman Bold" w:eastAsia="Arial Unicode MS" w:hAnsi="Arial Unicode MS" w:cs="Arial Unicode MS"/>
      <w:color w:val="000000"/>
      <w:sz w:val="24"/>
      <w:szCs w:val="24"/>
      <w:u w:color="000000"/>
      <w:bdr w:val="nil"/>
      <w:lang w:eastAsia="fr-FR"/>
    </w:rPr>
  </w:style>
  <w:style w:type="character" w:customStyle="1" w:styleId="Hyperlink0">
    <w:name w:val="Hyperlink.0"/>
    <w:basedOn w:val="Policepardfaut"/>
    <w:rsid w:val="00F63341"/>
    <w:rPr>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7D"/>
    <w:pPr>
      <w:tabs>
        <w:tab w:val="center" w:pos="4536"/>
        <w:tab w:val="right" w:pos="9072"/>
      </w:tabs>
      <w:spacing w:after="0" w:line="240" w:lineRule="auto"/>
    </w:pPr>
  </w:style>
  <w:style w:type="character" w:customStyle="1" w:styleId="En-tteCar">
    <w:name w:val="En-tête Car"/>
    <w:basedOn w:val="Policepardfaut"/>
    <w:link w:val="En-tte"/>
    <w:uiPriority w:val="99"/>
    <w:rsid w:val="00293B7D"/>
  </w:style>
  <w:style w:type="paragraph" w:styleId="Pieddepage">
    <w:name w:val="footer"/>
    <w:basedOn w:val="Normal"/>
    <w:link w:val="PieddepageCar"/>
    <w:uiPriority w:val="99"/>
    <w:unhideWhenUsed/>
    <w:rsid w:val="00293B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7D"/>
  </w:style>
  <w:style w:type="paragraph" w:styleId="NormalWeb">
    <w:name w:val="Normal (Web)"/>
    <w:basedOn w:val="Normal"/>
    <w:uiPriority w:val="99"/>
    <w:semiHidden/>
    <w:unhideWhenUsed/>
    <w:rsid w:val="007444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435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3E8"/>
    <w:rPr>
      <w:rFonts w:ascii="Tahoma" w:hAnsi="Tahoma" w:cs="Tahoma"/>
      <w:sz w:val="16"/>
      <w:szCs w:val="16"/>
    </w:rPr>
  </w:style>
  <w:style w:type="character" w:styleId="Numrodepage">
    <w:name w:val="page number"/>
    <w:basedOn w:val="Policepardfaut"/>
    <w:uiPriority w:val="99"/>
    <w:semiHidden/>
    <w:unhideWhenUsed/>
    <w:rsid w:val="009B6456"/>
  </w:style>
  <w:style w:type="paragraph" w:customStyle="1" w:styleId="Corps">
    <w:name w:val="Corps"/>
    <w:rsid w:val="00F63341"/>
    <w:pPr>
      <w:pBdr>
        <w:top w:val="nil"/>
        <w:left w:val="nil"/>
        <w:bottom w:val="nil"/>
        <w:right w:val="nil"/>
        <w:between w:val="nil"/>
        <w:bar w:val="nil"/>
      </w:pBdr>
      <w:spacing w:after="0" w:line="240" w:lineRule="auto"/>
    </w:pPr>
    <w:rPr>
      <w:rFonts w:ascii="Times New Roman Bold" w:eastAsia="Arial Unicode MS" w:hAnsi="Arial Unicode MS" w:cs="Arial Unicode MS"/>
      <w:color w:val="000000"/>
      <w:sz w:val="24"/>
      <w:szCs w:val="24"/>
      <w:u w:color="000000"/>
      <w:bdr w:val="nil"/>
      <w:lang w:eastAsia="fr-FR"/>
    </w:rPr>
  </w:style>
  <w:style w:type="character" w:customStyle="1" w:styleId="Hyperlink0">
    <w:name w:val="Hyperlink.0"/>
    <w:basedOn w:val="Policepardfaut"/>
    <w:rsid w:val="00F63341"/>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bonne-paris-cite.fr/index.php/en/a-propos-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788B-C4A9-4964-A23B-4F36052E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uspc01</dc:creator>
  <cp:lastModifiedBy>univ</cp:lastModifiedBy>
  <cp:revision>2</cp:revision>
  <cp:lastPrinted>2013-06-18T15:27:00Z</cp:lastPrinted>
  <dcterms:created xsi:type="dcterms:W3CDTF">2015-02-17T11:31:00Z</dcterms:created>
  <dcterms:modified xsi:type="dcterms:W3CDTF">2015-02-17T11:31:00Z</dcterms:modified>
</cp:coreProperties>
</file>