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F8" w:rsidRPr="00957DF8" w:rsidRDefault="00957DF8" w:rsidP="00957DF8">
      <w:pPr>
        <w:pStyle w:val="En-tte"/>
        <w:shd w:val="solid" w:color="auto" w:fill="000000"/>
        <w:jc w:val="center"/>
        <w:rPr>
          <w:b/>
          <w:bCs/>
          <w:color w:val="FFC000"/>
          <w:lang w:val="en-US"/>
        </w:rPr>
      </w:pPr>
    </w:p>
    <w:p w:rsidR="00957DF8" w:rsidRPr="00957DF8" w:rsidRDefault="00957DF8" w:rsidP="00957DF8">
      <w:pPr>
        <w:pStyle w:val="En-tte"/>
        <w:shd w:val="solid" w:color="auto" w:fill="000000"/>
        <w:jc w:val="center"/>
        <w:rPr>
          <w:b/>
          <w:bCs/>
          <w:color w:val="FFC000"/>
          <w:lang w:val="en-US"/>
        </w:rPr>
      </w:pPr>
      <w:r w:rsidRPr="00957DF8">
        <w:rPr>
          <w:b/>
          <w:bCs/>
          <w:color w:val="FFC000"/>
          <w:lang w:val="en-US"/>
        </w:rPr>
        <w:t xml:space="preserve">Journal </w:t>
      </w:r>
      <w:proofErr w:type="spellStart"/>
      <w:r w:rsidRPr="00957DF8">
        <w:rPr>
          <w:b/>
          <w:bCs/>
          <w:color w:val="FFC000"/>
          <w:lang w:val="en-US"/>
        </w:rPr>
        <w:t>Autrepart</w:t>
      </w:r>
      <w:proofErr w:type="spellEnd"/>
      <w:r w:rsidRPr="00957DF8">
        <w:rPr>
          <w:b/>
          <w:bCs/>
          <w:color w:val="FFC000"/>
          <w:lang w:val="en-US"/>
        </w:rPr>
        <w:t xml:space="preserve"> – Call for paper – Book reviews</w:t>
      </w:r>
    </w:p>
    <w:p w:rsidR="00957DF8" w:rsidRPr="00957DF8" w:rsidRDefault="00957DF8" w:rsidP="00957DF8">
      <w:pPr>
        <w:pStyle w:val="En-tte"/>
        <w:shd w:val="solid" w:color="auto" w:fill="000000"/>
        <w:jc w:val="center"/>
        <w:rPr>
          <w:color w:val="FFC000"/>
          <w:lang w:val="en-US"/>
        </w:rPr>
      </w:pPr>
    </w:p>
    <w:p w:rsidR="00957DF8" w:rsidRPr="00957DF8" w:rsidRDefault="00957DF8" w:rsidP="00CE2B5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CE2B55" w:rsidRPr="00957DF8" w:rsidRDefault="008B0E62" w:rsidP="00CE2B55">
      <w:pPr>
        <w:spacing w:after="0"/>
        <w:jc w:val="center"/>
        <w:rPr>
          <w:rFonts w:ascii="Times New Roman" w:hAnsi="Times New Roman" w:cs="Times New Roman"/>
          <w:b/>
          <w:lang w:val="en-GB"/>
        </w:rPr>
      </w:pPr>
      <w:r w:rsidRPr="00957DF8">
        <w:rPr>
          <w:rFonts w:ascii="Times New Roman" w:hAnsi="Times New Roman" w:cs="Times New Roman"/>
          <w:b/>
          <w:lang w:val="en-GB"/>
        </w:rPr>
        <w:t>What</w:t>
      </w:r>
      <w:r w:rsidR="00993A96" w:rsidRPr="00957DF8">
        <w:rPr>
          <w:rFonts w:ascii="Times New Roman" w:hAnsi="Times New Roman" w:cs="Times New Roman"/>
          <w:b/>
          <w:lang w:val="en-GB"/>
        </w:rPr>
        <w:t xml:space="preserve"> place for young people? Access to employment in </w:t>
      </w:r>
      <w:r w:rsidRPr="00957DF8">
        <w:rPr>
          <w:rFonts w:ascii="Times New Roman" w:hAnsi="Times New Roman" w:cs="Times New Roman"/>
          <w:b/>
          <w:lang w:val="en-GB"/>
        </w:rPr>
        <w:t>developing countries</w:t>
      </w:r>
    </w:p>
    <w:p w:rsidR="00821865" w:rsidRPr="00957DF8" w:rsidRDefault="00821865" w:rsidP="00821865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:rsidR="00CA3705" w:rsidRPr="00957DF8" w:rsidRDefault="00CA3705" w:rsidP="00821865">
      <w:pPr>
        <w:spacing w:after="0"/>
        <w:jc w:val="center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 xml:space="preserve">Florence </w:t>
      </w:r>
      <w:r w:rsidR="00821865" w:rsidRPr="00957DF8">
        <w:rPr>
          <w:rFonts w:ascii="Times New Roman" w:hAnsi="Times New Roman" w:cs="Times New Roman"/>
          <w:lang w:val="en-GB"/>
        </w:rPr>
        <w:t xml:space="preserve">BOYER </w:t>
      </w:r>
      <w:r w:rsidRPr="00957DF8">
        <w:rPr>
          <w:rFonts w:ascii="Times New Roman" w:hAnsi="Times New Roman" w:cs="Times New Roman"/>
          <w:lang w:val="en-GB"/>
        </w:rPr>
        <w:t>(</w:t>
      </w:r>
      <w:r w:rsidR="00993A96" w:rsidRPr="00957DF8">
        <w:rPr>
          <w:rFonts w:ascii="Times New Roman" w:hAnsi="Times New Roman" w:cs="Times New Roman"/>
          <w:lang w:val="en-GB"/>
        </w:rPr>
        <w:t>ge</w:t>
      </w:r>
      <w:r w:rsidR="00FB7C25" w:rsidRPr="00957DF8">
        <w:rPr>
          <w:rFonts w:ascii="Times New Roman" w:hAnsi="Times New Roman" w:cs="Times New Roman"/>
          <w:lang w:val="en-GB"/>
        </w:rPr>
        <w:t>ographe</w:t>
      </w:r>
      <w:r w:rsidR="00993A96" w:rsidRPr="00957DF8">
        <w:rPr>
          <w:rFonts w:ascii="Times New Roman" w:hAnsi="Times New Roman" w:cs="Times New Roman"/>
          <w:lang w:val="en-GB"/>
        </w:rPr>
        <w:t>r</w:t>
      </w:r>
      <w:r w:rsidR="00FB7C25" w:rsidRPr="00957DF8">
        <w:rPr>
          <w:rFonts w:ascii="Times New Roman" w:hAnsi="Times New Roman" w:cs="Times New Roman"/>
          <w:lang w:val="en-GB"/>
        </w:rPr>
        <w:t xml:space="preserve">, </w:t>
      </w:r>
      <w:r w:rsidR="006B20BE" w:rsidRPr="00957DF8">
        <w:rPr>
          <w:rFonts w:ascii="Times New Roman" w:hAnsi="Times New Roman" w:cs="Times New Roman"/>
          <w:lang w:val="en-GB"/>
        </w:rPr>
        <w:t>Institute of research for development, France</w:t>
      </w:r>
      <w:r w:rsidRPr="00957DF8">
        <w:rPr>
          <w:rFonts w:ascii="Times New Roman" w:hAnsi="Times New Roman" w:cs="Times New Roman"/>
          <w:lang w:val="en-GB"/>
        </w:rPr>
        <w:t xml:space="preserve">), Charlotte </w:t>
      </w:r>
      <w:r w:rsidR="00821865" w:rsidRPr="00957DF8">
        <w:rPr>
          <w:rFonts w:ascii="Times New Roman" w:hAnsi="Times New Roman" w:cs="Times New Roman"/>
          <w:lang w:val="en-GB"/>
        </w:rPr>
        <w:t xml:space="preserve">GUÉNARD </w:t>
      </w:r>
      <w:r w:rsidRPr="00957DF8">
        <w:rPr>
          <w:rFonts w:ascii="Times New Roman" w:hAnsi="Times New Roman" w:cs="Times New Roman"/>
          <w:lang w:val="en-GB"/>
        </w:rPr>
        <w:t>(</w:t>
      </w:r>
      <w:r w:rsidR="00993A96" w:rsidRPr="00957DF8">
        <w:rPr>
          <w:rFonts w:ascii="Times New Roman" w:hAnsi="Times New Roman" w:cs="Times New Roman"/>
          <w:lang w:val="en-GB"/>
        </w:rPr>
        <w:t>economist</w:t>
      </w:r>
      <w:r w:rsidR="00FB7C25" w:rsidRPr="00957DF8">
        <w:rPr>
          <w:rFonts w:ascii="Times New Roman" w:hAnsi="Times New Roman" w:cs="Times New Roman"/>
          <w:lang w:val="en-GB"/>
        </w:rPr>
        <w:t xml:space="preserve">, </w:t>
      </w:r>
      <w:r w:rsidR="006B20BE" w:rsidRPr="00957DF8">
        <w:rPr>
          <w:rFonts w:ascii="Times New Roman" w:hAnsi="Times New Roman" w:cs="Times New Roman"/>
          <w:lang w:val="en-GB"/>
        </w:rPr>
        <w:t>Un</w:t>
      </w:r>
      <w:r w:rsidR="00583457" w:rsidRPr="00957DF8">
        <w:rPr>
          <w:rFonts w:ascii="Times New Roman" w:hAnsi="Times New Roman" w:cs="Times New Roman"/>
          <w:lang w:val="en-GB"/>
        </w:rPr>
        <w:t>i</w:t>
      </w:r>
      <w:r w:rsidR="006B20BE" w:rsidRPr="00957DF8">
        <w:rPr>
          <w:rFonts w:ascii="Times New Roman" w:hAnsi="Times New Roman" w:cs="Times New Roman"/>
          <w:lang w:val="en-GB"/>
        </w:rPr>
        <w:t xml:space="preserve">versity of </w:t>
      </w:r>
      <w:r w:rsidR="00F0756F" w:rsidRPr="00957DF8">
        <w:rPr>
          <w:rFonts w:ascii="Times New Roman" w:hAnsi="Times New Roman" w:cs="Times New Roman"/>
          <w:lang w:val="en-GB"/>
        </w:rPr>
        <w:t>Paris 1)</w:t>
      </w:r>
    </w:p>
    <w:p w:rsidR="00821865" w:rsidRPr="00957DF8" w:rsidRDefault="00821865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CF37F2" w:rsidRPr="00957DF8" w:rsidRDefault="007517FA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>Because of lagged</w:t>
      </w:r>
      <w:r w:rsidR="00993A96" w:rsidRPr="00957DF8">
        <w:rPr>
          <w:rFonts w:ascii="Times New Roman" w:hAnsi="Times New Roman" w:cs="Times New Roman"/>
          <w:lang w:val="en-GB"/>
        </w:rPr>
        <w:t xml:space="preserve"> demographic </w:t>
      </w:r>
      <w:r w:rsidRPr="00957DF8">
        <w:rPr>
          <w:rFonts w:ascii="Times New Roman" w:hAnsi="Times New Roman" w:cs="Times New Roman"/>
          <w:lang w:val="en-GB"/>
        </w:rPr>
        <w:t>transitions on</w:t>
      </w:r>
      <w:r w:rsidR="00F130D9" w:rsidRPr="00957DF8">
        <w:rPr>
          <w:rFonts w:ascii="Times New Roman" w:hAnsi="Times New Roman" w:cs="Times New Roman"/>
          <w:lang w:val="en-GB"/>
        </w:rPr>
        <w:t xml:space="preserve"> </w:t>
      </w:r>
      <w:r w:rsidR="00993A96" w:rsidRPr="00957DF8">
        <w:rPr>
          <w:rFonts w:ascii="Times New Roman" w:hAnsi="Times New Roman" w:cs="Times New Roman"/>
          <w:lang w:val="en-GB"/>
        </w:rPr>
        <w:t>different continents</w:t>
      </w:r>
      <w:r w:rsidRPr="00957DF8">
        <w:rPr>
          <w:rFonts w:ascii="Times New Roman" w:hAnsi="Times New Roman" w:cs="Times New Roman"/>
          <w:lang w:val="en-GB"/>
        </w:rPr>
        <w:t>,</w:t>
      </w:r>
      <w:r w:rsidR="00993A96" w:rsidRPr="00957DF8">
        <w:rPr>
          <w:rFonts w:ascii="Times New Roman" w:hAnsi="Times New Roman" w:cs="Times New Roman"/>
          <w:lang w:val="en-GB"/>
        </w:rPr>
        <w:t xml:space="preserve"> young people </w:t>
      </w:r>
      <w:r w:rsidRPr="00957DF8">
        <w:rPr>
          <w:rFonts w:ascii="Times New Roman" w:hAnsi="Times New Roman" w:cs="Times New Roman"/>
          <w:lang w:val="en-GB"/>
        </w:rPr>
        <w:t xml:space="preserve">today face highly differentiated </w:t>
      </w:r>
      <w:r w:rsidR="00993A96" w:rsidRPr="00957DF8">
        <w:rPr>
          <w:rFonts w:ascii="Times New Roman" w:hAnsi="Times New Roman" w:cs="Times New Roman"/>
          <w:lang w:val="en-GB"/>
        </w:rPr>
        <w:t xml:space="preserve">employment opportunities. In </w:t>
      </w:r>
      <w:r w:rsidR="00F130D9" w:rsidRPr="00957DF8">
        <w:rPr>
          <w:rFonts w:ascii="Times New Roman" w:hAnsi="Times New Roman" w:cs="Times New Roman"/>
          <w:lang w:val="en-GB"/>
        </w:rPr>
        <w:t>Sub</w:t>
      </w:r>
      <w:r w:rsidR="00993A96" w:rsidRPr="00957DF8">
        <w:rPr>
          <w:rFonts w:ascii="Times New Roman" w:hAnsi="Times New Roman" w:cs="Times New Roman"/>
          <w:lang w:val="en-GB"/>
        </w:rPr>
        <w:t xml:space="preserve">-Saharan Africa </w:t>
      </w:r>
      <w:r w:rsidR="00F130D9" w:rsidRPr="00957DF8">
        <w:rPr>
          <w:rFonts w:ascii="Times New Roman" w:hAnsi="Times New Roman" w:cs="Times New Roman"/>
          <w:lang w:val="en-GB"/>
        </w:rPr>
        <w:t>as well as</w:t>
      </w:r>
      <w:r w:rsidR="00993A96" w:rsidRPr="00957DF8">
        <w:rPr>
          <w:rFonts w:ascii="Times New Roman" w:hAnsi="Times New Roman" w:cs="Times New Roman"/>
          <w:lang w:val="en-GB"/>
        </w:rPr>
        <w:t xml:space="preserve"> in </w:t>
      </w:r>
      <w:r w:rsidRPr="00957DF8">
        <w:rPr>
          <w:rFonts w:ascii="Times New Roman" w:hAnsi="Times New Roman" w:cs="Times New Roman"/>
          <w:lang w:val="en-GB"/>
        </w:rPr>
        <w:t xml:space="preserve">the </w:t>
      </w:r>
      <w:r w:rsidR="00993A96" w:rsidRPr="00957DF8">
        <w:rPr>
          <w:rFonts w:ascii="Times New Roman" w:hAnsi="Times New Roman" w:cs="Times New Roman"/>
          <w:lang w:val="en-GB"/>
        </w:rPr>
        <w:t>Arabic countries</w:t>
      </w:r>
      <w:r w:rsidRPr="00957DF8">
        <w:rPr>
          <w:rFonts w:ascii="Times New Roman" w:hAnsi="Times New Roman" w:cs="Times New Roman"/>
          <w:lang w:val="en-GB"/>
        </w:rPr>
        <w:t>, which</w:t>
      </w:r>
      <w:r w:rsidR="00993A96" w:rsidRPr="00957DF8">
        <w:rPr>
          <w:rFonts w:ascii="Times New Roman" w:hAnsi="Times New Roman" w:cs="Times New Roman"/>
          <w:lang w:val="en-GB"/>
        </w:rPr>
        <w:t xml:space="preserve"> began their demographic transition earlier, </w:t>
      </w:r>
      <w:r w:rsidRPr="00957DF8">
        <w:rPr>
          <w:rFonts w:ascii="Times New Roman" w:hAnsi="Times New Roman" w:cs="Times New Roman"/>
          <w:lang w:val="en-GB"/>
        </w:rPr>
        <w:t xml:space="preserve">the </w:t>
      </w:r>
      <w:r w:rsidR="00993A96" w:rsidRPr="00957DF8">
        <w:rPr>
          <w:rFonts w:ascii="Times New Roman" w:hAnsi="Times New Roman" w:cs="Times New Roman"/>
          <w:lang w:val="en-GB"/>
        </w:rPr>
        <w:t xml:space="preserve">young people </w:t>
      </w:r>
      <w:r w:rsidR="00F130D9" w:rsidRPr="00957DF8">
        <w:rPr>
          <w:rFonts w:ascii="Times New Roman" w:hAnsi="Times New Roman" w:cs="Times New Roman"/>
          <w:lang w:val="en-GB"/>
        </w:rPr>
        <w:t xml:space="preserve">who </w:t>
      </w:r>
      <w:r w:rsidR="00993A96" w:rsidRPr="00957DF8">
        <w:rPr>
          <w:rFonts w:ascii="Times New Roman" w:hAnsi="Times New Roman" w:cs="Times New Roman"/>
          <w:lang w:val="en-GB"/>
        </w:rPr>
        <w:t xml:space="preserve">massively </w:t>
      </w:r>
      <w:r w:rsidR="002E1FB7" w:rsidRPr="00957DF8">
        <w:rPr>
          <w:rFonts w:ascii="Times New Roman" w:hAnsi="Times New Roman" w:cs="Times New Roman"/>
          <w:lang w:val="en-GB"/>
        </w:rPr>
        <w:t xml:space="preserve">enter </w:t>
      </w:r>
      <w:r w:rsidR="00993A96" w:rsidRPr="00957DF8">
        <w:rPr>
          <w:rFonts w:ascii="Times New Roman" w:hAnsi="Times New Roman" w:cs="Times New Roman"/>
          <w:lang w:val="en-GB"/>
        </w:rPr>
        <w:t xml:space="preserve">the </w:t>
      </w:r>
      <w:r w:rsidR="002E1FB7" w:rsidRPr="00957DF8">
        <w:rPr>
          <w:rFonts w:ascii="Times New Roman" w:hAnsi="Times New Roman" w:cs="Times New Roman"/>
          <w:lang w:val="en-GB"/>
        </w:rPr>
        <w:t>labour</w:t>
      </w:r>
      <w:r w:rsidR="00993A96" w:rsidRPr="00957DF8">
        <w:rPr>
          <w:rFonts w:ascii="Times New Roman" w:hAnsi="Times New Roman" w:cs="Times New Roman"/>
          <w:lang w:val="en-GB"/>
        </w:rPr>
        <w:t xml:space="preserve"> market are at the heart of </w:t>
      </w:r>
      <w:r w:rsidR="002E1FB7" w:rsidRPr="00957DF8">
        <w:rPr>
          <w:rFonts w:ascii="Times New Roman" w:hAnsi="Times New Roman" w:cs="Times New Roman"/>
          <w:lang w:val="en-GB"/>
        </w:rPr>
        <w:t xml:space="preserve">present </w:t>
      </w:r>
      <w:r w:rsidR="00993A96" w:rsidRPr="00957DF8">
        <w:rPr>
          <w:rFonts w:ascii="Times New Roman" w:hAnsi="Times New Roman" w:cs="Times New Roman"/>
          <w:lang w:val="en-GB"/>
        </w:rPr>
        <w:t>demographic and social</w:t>
      </w:r>
      <w:r w:rsidR="005253D1" w:rsidRPr="00957DF8">
        <w:rPr>
          <w:rFonts w:ascii="Times New Roman" w:hAnsi="Times New Roman" w:cs="Times New Roman"/>
          <w:lang w:val="en-GB"/>
        </w:rPr>
        <w:t xml:space="preserve"> </w:t>
      </w:r>
      <w:r w:rsidR="002E1FB7" w:rsidRPr="00957DF8">
        <w:rPr>
          <w:rFonts w:ascii="Times New Roman" w:hAnsi="Times New Roman" w:cs="Times New Roman"/>
          <w:lang w:val="en-GB"/>
        </w:rPr>
        <w:t>challenges</w:t>
      </w:r>
      <w:r w:rsidR="005253D1" w:rsidRPr="00957DF8">
        <w:rPr>
          <w:rFonts w:ascii="Times New Roman" w:hAnsi="Times New Roman" w:cs="Times New Roman"/>
          <w:lang w:val="en-GB"/>
        </w:rPr>
        <w:t>: unemployment, employment</w:t>
      </w:r>
      <w:r w:rsidR="002E1FB7" w:rsidRPr="00957DF8">
        <w:rPr>
          <w:rFonts w:ascii="Times New Roman" w:hAnsi="Times New Roman" w:cs="Times New Roman"/>
          <w:lang w:val="en-GB"/>
        </w:rPr>
        <w:t xml:space="preserve"> </w:t>
      </w:r>
      <w:r w:rsidR="005253D1" w:rsidRPr="00957DF8">
        <w:rPr>
          <w:rFonts w:ascii="Times New Roman" w:hAnsi="Times New Roman" w:cs="Times New Roman"/>
          <w:lang w:val="en-GB"/>
        </w:rPr>
        <w:t xml:space="preserve">precariousness, saturated urban informal sector, generational tensions, </w:t>
      </w:r>
      <w:r w:rsidR="00660E99" w:rsidRPr="00957DF8">
        <w:rPr>
          <w:rFonts w:ascii="Times New Roman" w:hAnsi="Times New Roman" w:cs="Times New Roman"/>
          <w:lang w:val="en-GB"/>
        </w:rPr>
        <w:t xml:space="preserve">constrained </w:t>
      </w:r>
      <w:r w:rsidR="005253D1" w:rsidRPr="00957DF8">
        <w:rPr>
          <w:rFonts w:ascii="Times New Roman" w:hAnsi="Times New Roman" w:cs="Times New Roman"/>
          <w:lang w:val="en-GB"/>
        </w:rPr>
        <w:t xml:space="preserve">desires for autonomy. </w:t>
      </w:r>
      <w:r w:rsidR="002E1FB7" w:rsidRPr="00957DF8">
        <w:rPr>
          <w:rFonts w:ascii="Times New Roman" w:hAnsi="Times New Roman" w:cs="Times New Roman"/>
          <w:lang w:val="en-GB"/>
        </w:rPr>
        <w:t>The</w:t>
      </w:r>
      <w:r w:rsidR="005253D1" w:rsidRPr="00957DF8">
        <w:rPr>
          <w:rFonts w:ascii="Times New Roman" w:hAnsi="Times New Roman" w:cs="Times New Roman"/>
          <w:lang w:val="en-GB"/>
        </w:rPr>
        <w:t xml:space="preserve"> “Arabic revolutions” have </w:t>
      </w:r>
      <w:r w:rsidR="002E1FB7" w:rsidRPr="00957DF8">
        <w:rPr>
          <w:rFonts w:ascii="Times New Roman" w:hAnsi="Times New Roman" w:cs="Times New Roman"/>
          <w:lang w:val="en-GB"/>
        </w:rPr>
        <w:t>brought out the</w:t>
      </w:r>
      <w:r w:rsidR="005253D1" w:rsidRPr="00957DF8">
        <w:rPr>
          <w:rFonts w:ascii="Times New Roman" w:hAnsi="Times New Roman" w:cs="Times New Roman"/>
          <w:lang w:val="en-GB"/>
        </w:rPr>
        <w:t xml:space="preserve"> yearnings of </w:t>
      </w:r>
      <w:r w:rsidR="002E1FB7" w:rsidRPr="00957DF8">
        <w:rPr>
          <w:rFonts w:ascii="Times New Roman" w:hAnsi="Times New Roman" w:cs="Times New Roman"/>
          <w:lang w:val="en-GB"/>
        </w:rPr>
        <w:t>increasingly</w:t>
      </w:r>
      <w:r w:rsidR="005253D1" w:rsidRPr="00957DF8">
        <w:rPr>
          <w:rFonts w:ascii="Times New Roman" w:hAnsi="Times New Roman" w:cs="Times New Roman"/>
          <w:lang w:val="en-GB"/>
        </w:rPr>
        <w:t xml:space="preserve"> qualified </w:t>
      </w:r>
      <w:r w:rsidR="002E1FB7" w:rsidRPr="00957DF8">
        <w:rPr>
          <w:rFonts w:ascii="Times New Roman" w:hAnsi="Times New Roman" w:cs="Times New Roman"/>
          <w:lang w:val="en-GB"/>
        </w:rPr>
        <w:t>young people</w:t>
      </w:r>
      <w:r w:rsidR="005253D1" w:rsidRPr="00957DF8">
        <w:rPr>
          <w:rFonts w:ascii="Times New Roman" w:hAnsi="Times New Roman" w:cs="Times New Roman"/>
          <w:lang w:val="en-GB"/>
        </w:rPr>
        <w:t xml:space="preserve"> </w:t>
      </w:r>
      <w:r w:rsidR="002E1FB7" w:rsidRPr="00957DF8">
        <w:rPr>
          <w:rFonts w:ascii="Times New Roman" w:hAnsi="Times New Roman" w:cs="Times New Roman"/>
          <w:lang w:val="en-GB"/>
        </w:rPr>
        <w:t>unemployed</w:t>
      </w:r>
      <w:r w:rsidR="005253D1" w:rsidRPr="00957DF8">
        <w:rPr>
          <w:rFonts w:ascii="Times New Roman" w:hAnsi="Times New Roman" w:cs="Times New Roman"/>
          <w:lang w:val="en-GB"/>
        </w:rPr>
        <w:t xml:space="preserve"> or occupying </w:t>
      </w:r>
      <w:r w:rsidR="002E1FB7" w:rsidRPr="00957DF8">
        <w:rPr>
          <w:rFonts w:ascii="Times New Roman" w:hAnsi="Times New Roman" w:cs="Times New Roman"/>
          <w:lang w:val="en-GB"/>
        </w:rPr>
        <w:t>positions</w:t>
      </w:r>
      <w:r w:rsidR="005253D1" w:rsidRPr="00957DF8">
        <w:rPr>
          <w:rFonts w:ascii="Times New Roman" w:hAnsi="Times New Roman" w:cs="Times New Roman"/>
          <w:lang w:val="en-GB"/>
        </w:rPr>
        <w:t xml:space="preserve"> that do not match their skills. In emerging countries, in Latin America or in Asia, young people will have to </w:t>
      </w:r>
      <w:r w:rsidR="00660E99" w:rsidRPr="00957DF8">
        <w:rPr>
          <w:rFonts w:ascii="Times New Roman" w:hAnsi="Times New Roman" w:cs="Times New Roman"/>
          <w:lang w:val="en-GB"/>
        </w:rPr>
        <w:t>support</w:t>
      </w:r>
      <w:r w:rsidR="005253D1" w:rsidRPr="00957DF8">
        <w:rPr>
          <w:rFonts w:ascii="Times New Roman" w:hAnsi="Times New Roman" w:cs="Times New Roman"/>
          <w:lang w:val="en-GB"/>
        </w:rPr>
        <w:t xml:space="preserve"> the burden of </w:t>
      </w:r>
      <w:r w:rsidR="00681285" w:rsidRPr="00957DF8">
        <w:rPr>
          <w:rFonts w:ascii="Times New Roman" w:hAnsi="Times New Roman" w:cs="Times New Roman"/>
          <w:lang w:val="en-GB"/>
        </w:rPr>
        <w:t xml:space="preserve">an increasing number of </w:t>
      </w:r>
      <w:r w:rsidR="005253D1" w:rsidRPr="00957DF8">
        <w:rPr>
          <w:rFonts w:ascii="Times New Roman" w:hAnsi="Times New Roman" w:cs="Times New Roman"/>
          <w:lang w:val="en-GB"/>
        </w:rPr>
        <w:t>inactive people</w:t>
      </w:r>
      <w:r w:rsidR="00CF37F2" w:rsidRPr="00957DF8">
        <w:rPr>
          <w:rFonts w:ascii="Times New Roman" w:hAnsi="Times New Roman" w:cs="Times New Roman"/>
          <w:lang w:val="en-GB"/>
        </w:rPr>
        <w:t xml:space="preserve">: </w:t>
      </w:r>
      <w:r w:rsidR="00681285" w:rsidRPr="00957DF8">
        <w:rPr>
          <w:rFonts w:ascii="Times New Roman" w:hAnsi="Times New Roman" w:cs="Times New Roman"/>
          <w:lang w:val="en-GB"/>
        </w:rPr>
        <w:t>as a result of</w:t>
      </w:r>
      <w:r w:rsidR="00CF37F2" w:rsidRPr="00957DF8">
        <w:rPr>
          <w:rFonts w:ascii="Times New Roman" w:hAnsi="Times New Roman" w:cs="Times New Roman"/>
          <w:lang w:val="en-GB"/>
        </w:rPr>
        <w:t xml:space="preserve"> the absence of generalized pension systems, the </w:t>
      </w:r>
      <w:r w:rsidR="00681285" w:rsidRPr="00957DF8">
        <w:rPr>
          <w:rFonts w:ascii="Times New Roman" w:hAnsi="Times New Roman" w:cs="Times New Roman"/>
          <w:lang w:val="en-GB"/>
        </w:rPr>
        <w:t>t</w:t>
      </w:r>
      <w:r w:rsidR="00CF37F2" w:rsidRPr="00957DF8">
        <w:rPr>
          <w:rFonts w:ascii="Times New Roman" w:hAnsi="Times New Roman" w:cs="Times New Roman"/>
          <w:lang w:val="en-GB"/>
        </w:rPr>
        <w:t>e</w:t>
      </w:r>
      <w:r w:rsidR="00681285" w:rsidRPr="00957DF8">
        <w:rPr>
          <w:rFonts w:ascii="Times New Roman" w:hAnsi="Times New Roman" w:cs="Times New Roman"/>
          <w:lang w:val="en-GB"/>
        </w:rPr>
        <w:t>rmin</w:t>
      </w:r>
      <w:r w:rsidR="00CF37F2" w:rsidRPr="00957DF8">
        <w:rPr>
          <w:rFonts w:ascii="Times New Roman" w:hAnsi="Times New Roman" w:cs="Times New Roman"/>
          <w:lang w:val="en-GB"/>
        </w:rPr>
        <w:t xml:space="preserve">ation of activity may be delayed at the end of </w:t>
      </w:r>
      <w:r w:rsidR="0028508F" w:rsidRPr="00957DF8">
        <w:rPr>
          <w:rFonts w:ascii="Times New Roman" w:hAnsi="Times New Roman" w:cs="Times New Roman"/>
          <w:lang w:val="en-GB"/>
        </w:rPr>
        <w:t xml:space="preserve">the </w:t>
      </w:r>
      <w:r w:rsidR="00CF37F2" w:rsidRPr="00957DF8">
        <w:rPr>
          <w:rFonts w:ascii="Times New Roman" w:hAnsi="Times New Roman" w:cs="Times New Roman"/>
          <w:lang w:val="en-GB"/>
        </w:rPr>
        <w:t xml:space="preserve">life cycle, </w:t>
      </w:r>
      <w:r w:rsidR="00681285" w:rsidRPr="00957DF8">
        <w:rPr>
          <w:rFonts w:ascii="Times New Roman" w:hAnsi="Times New Roman" w:cs="Times New Roman"/>
          <w:lang w:val="en-GB"/>
        </w:rPr>
        <w:t>leading to competition for employment</w:t>
      </w:r>
      <w:r w:rsidR="00CF37F2" w:rsidRPr="00957DF8">
        <w:rPr>
          <w:rFonts w:ascii="Times New Roman" w:hAnsi="Times New Roman" w:cs="Times New Roman"/>
          <w:lang w:val="en-GB"/>
        </w:rPr>
        <w:t xml:space="preserve"> between </w:t>
      </w:r>
      <w:r w:rsidR="00681285" w:rsidRPr="00957DF8">
        <w:rPr>
          <w:rFonts w:ascii="Times New Roman" w:hAnsi="Times New Roman" w:cs="Times New Roman"/>
          <w:lang w:val="en-GB"/>
        </w:rPr>
        <w:t>different</w:t>
      </w:r>
      <w:r w:rsidR="00CF37F2" w:rsidRPr="00957DF8">
        <w:rPr>
          <w:rFonts w:ascii="Times New Roman" w:hAnsi="Times New Roman" w:cs="Times New Roman"/>
          <w:lang w:val="en-GB"/>
        </w:rPr>
        <w:t xml:space="preserve"> generations </w:t>
      </w:r>
      <w:r w:rsidR="00681285" w:rsidRPr="00957DF8">
        <w:rPr>
          <w:rFonts w:ascii="Times New Roman" w:hAnsi="Times New Roman" w:cs="Times New Roman"/>
          <w:lang w:val="en-GB"/>
        </w:rPr>
        <w:t>while</w:t>
      </w:r>
      <w:r w:rsidR="00CF37F2" w:rsidRPr="00957DF8">
        <w:rPr>
          <w:rFonts w:ascii="Times New Roman" w:hAnsi="Times New Roman" w:cs="Times New Roman"/>
          <w:lang w:val="en-GB"/>
        </w:rPr>
        <w:t xml:space="preserve"> </w:t>
      </w:r>
      <w:r w:rsidR="00076219" w:rsidRPr="00957DF8">
        <w:rPr>
          <w:rFonts w:ascii="Times New Roman" w:hAnsi="Times New Roman" w:cs="Times New Roman"/>
          <w:lang w:val="en-GB"/>
        </w:rPr>
        <w:t>the e</w:t>
      </w:r>
      <w:r w:rsidR="00CF37F2" w:rsidRPr="00957DF8">
        <w:rPr>
          <w:rFonts w:ascii="Times New Roman" w:hAnsi="Times New Roman" w:cs="Times New Roman"/>
          <w:lang w:val="en-GB"/>
        </w:rPr>
        <w:t>lde</w:t>
      </w:r>
      <w:r w:rsidR="00076219" w:rsidRPr="00957DF8">
        <w:rPr>
          <w:rFonts w:ascii="Times New Roman" w:hAnsi="Times New Roman" w:cs="Times New Roman"/>
          <w:lang w:val="en-GB"/>
        </w:rPr>
        <w:t>st</w:t>
      </w:r>
      <w:r w:rsidR="00CF37F2" w:rsidRPr="00957DF8">
        <w:rPr>
          <w:rFonts w:ascii="Times New Roman" w:hAnsi="Times New Roman" w:cs="Times New Roman"/>
          <w:lang w:val="en-GB"/>
        </w:rPr>
        <w:t xml:space="preserve"> remain the responsibility of their descendants.</w:t>
      </w:r>
    </w:p>
    <w:p w:rsidR="00CF37F2" w:rsidRPr="00957DF8" w:rsidRDefault="00CF37F2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821865" w:rsidRPr="00957DF8" w:rsidRDefault="009B5756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>W</w:t>
      </w:r>
      <w:r w:rsidR="00681285" w:rsidRPr="00957DF8">
        <w:rPr>
          <w:rFonts w:ascii="Times New Roman" w:hAnsi="Times New Roman" w:cs="Times New Roman"/>
          <w:lang w:val="en-GB"/>
        </w:rPr>
        <w:t>hile farming largely remains a family affair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r w:rsidR="00CF37F2" w:rsidRPr="00957DF8">
        <w:rPr>
          <w:rFonts w:ascii="Times New Roman" w:hAnsi="Times New Roman" w:cs="Times New Roman"/>
          <w:lang w:val="en-GB"/>
        </w:rPr>
        <w:t xml:space="preserve">In </w:t>
      </w:r>
      <w:r w:rsidR="00D42B61" w:rsidRPr="00957DF8">
        <w:rPr>
          <w:rFonts w:ascii="Times New Roman" w:hAnsi="Times New Roman" w:cs="Times New Roman"/>
          <w:lang w:val="en-GB"/>
        </w:rPr>
        <w:t>Sub</w:t>
      </w:r>
      <w:r w:rsidR="00CF37F2" w:rsidRPr="00957DF8">
        <w:rPr>
          <w:rFonts w:ascii="Times New Roman" w:hAnsi="Times New Roman" w:cs="Times New Roman"/>
          <w:lang w:val="en-GB"/>
        </w:rPr>
        <w:t xml:space="preserve">-Saharan Africa, rural activities </w:t>
      </w:r>
      <w:r w:rsidR="00681285" w:rsidRPr="00957DF8">
        <w:rPr>
          <w:rFonts w:ascii="Times New Roman" w:hAnsi="Times New Roman" w:cs="Times New Roman"/>
          <w:lang w:val="en-GB"/>
        </w:rPr>
        <w:t>tend to diversify</w:t>
      </w:r>
      <w:r w:rsidRPr="00957DF8">
        <w:rPr>
          <w:rFonts w:ascii="Times New Roman" w:hAnsi="Times New Roman" w:cs="Times New Roman"/>
          <w:lang w:val="en-GB"/>
        </w:rPr>
        <w:t xml:space="preserve"> a process to which the younger</w:t>
      </w:r>
      <w:r w:rsidR="00CF37F2" w:rsidRPr="00957DF8">
        <w:rPr>
          <w:rFonts w:ascii="Times New Roman" w:hAnsi="Times New Roman" w:cs="Times New Roman"/>
          <w:lang w:val="en-GB"/>
        </w:rPr>
        <w:t xml:space="preserve"> generations </w:t>
      </w:r>
      <w:r w:rsidRPr="00957DF8">
        <w:rPr>
          <w:rFonts w:ascii="Times New Roman" w:hAnsi="Times New Roman" w:cs="Times New Roman"/>
          <w:lang w:val="en-GB"/>
        </w:rPr>
        <w:t>contribute</w:t>
      </w:r>
      <w:r w:rsidR="00076219" w:rsidRPr="00957DF8">
        <w:rPr>
          <w:rFonts w:ascii="Times New Roman" w:hAnsi="Times New Roman" w:cs="Times New Roman"/>
          <w:lang w:val="en-GB"/>
        </w:rPr>
        <w:t xml:space="preserve"> </w:t>
      </w:r>
      <w:r w:rsidR="00CF37F2" w:rsidRPr="00957DF8">
        <w:rPr>
          <w:rFonts w:ascii="Times New Roman" w:hAnsi="Times New Roman" w:cs="Times New Roman"/>
          <w:lang w:val="en-GB"/>
        </w:rPr>
        <w:t xml:space="preserve">in still </w:t>
      </w:r>
      <w:r w:rsidRPr="00957DF8">
        <w:rPr>
          <w:rFonts w:ascii="Times New Roman" w:hAnsi="Times New Roman" w:cs="Times New Roman"/>
          <w:lang w:val="en-GB"/>
        </w:rPr>
        <w:t>relatively unclear</w:t>
      </w:r>
      <w:r w:rsidR="00CF37F2" w:rsidRPr="00957DF8">
        <w:rPr>
          <w:rFonts w:ascii="Times New Roman" w:hAnsi="Times New Roman" w:cs="Times New Roman"/>
          <w:lang w:val="en-GB"/>
        </w:rPr>
        <w:t xml:space="preserve"> conditions</w:t>
      </w:r>
      <w:r w:rsidR="00F85651" w:rsidRPr="00957DF8">
        <w:rPr>
          <w:rFonts w:ascii="Times New Roman" w:hAnsi="Times New Roman" w:cs="Times New Roman"/>
          <w:lang w:val="en-GB"/>
        </w:rPr>
        <w:t xml:space="preserve">. </w:t>
      </w:r>
      <w:r w:rsidR="003B27F2" w:rsidRPr="00957DF8">
        <w:rPr>
          <w:rFonts w:ascii="Times New Roman" w:hAnsi="Times New Roman" w:cs="Times New Roman"/>
          <w:lang w:val="en-GB"/>
        </w:rPr>
        <w:t xml:space="preserve">In that region, the young people remain massively rural in spite of the fast </w:t>
      </w:r>
      <w:r w:rsidR="00F85651" w:rsidRPr="00957DF8">
        <w:rPr>
          <w:rFonts w:ascii="Times New Roman" w:hAnsi="Times New Roman" w:cs="Times New Roman"/>
          <w:lang w:val="en-GB"/>
        </w:rPr>
        <w:t xml:space="preserve">growth of </w:t>
      </w:r>
      <w:r w:rsidR="003B27F2" w:rsidRPr="00957DF8">
        <w:rPr>
          <w:rFonts w:ascii="Times New Roman" w:hAnsi="Times New Roman" w:cs="Times New Roman"/>
          <w:lang w:val="en-GB"/>
        </w:rPr>
        <w:t xml:space="preserve">the </w:t>
      </w:r>
      <w:r w:rsidR="00F85651" w:rsidRPr="00957DF8">
        <w:rPr>
          <w:rFonts w:ascii="Times New Roman" w:hAnsi="Times New Roman" w:cs="Times New Roman"/>
          <w:lang w:val="en-GB"/>
        </w:rPr>
        <w:t>cities</w:t>
      </w:r>
      <w:r w:rsidR="003B27F2" w:rsidRPr="00957DF8">
        <w:rPr>
          <w:rFonts w:ascii="Times New Roman" w:hAnsi="Times New Roman" w:cs="Times New Roman"/>
          <w:lang w:val="en-GB"/>
        </w:rPr>
        <w:t>, which</w:t>
      </w:r>
      <w:r w:rsidR="00F85651" w:rsidRPr="00957DF8">
        <w:rPr>
          <w:rFonts w:ascii="Times New Roman" w:hAnsi="Times New Roman" w:cs="Times New Roman"/>
          <w:lang w:val="en-GB"/>
        </w:rPr>
        <w:t xml:space="preserve"> still attract </w:t>
      </w:r>
      <w:r w:rsidR="003B27F2" w:rsidRPr="00957DF8">
        <w:rPr>
          <w:rFonts w:ascii="Times New Roman" w:hAnsi="Times New Roman" w:cs="Times New Roman"/>
          <w:lang w:val="en-GB"/>
        </w:rPr>
        <w:t>people</w:t>
      </w:r>
      <w:r w:rsidR="00F85651" w:rsidRPr="00957DF8">
        <w:rPr>
          <w:rFonts w:ascii="Times New Roman" w:hAnsi="Times New Roman" w:cs="Times New Roman"/>
          <w:lang w:val="en-GB"/>
        </w:rPr>
        <w:t xml:space="preserve"> and activities</w:t>
      </w:r>
      <w:r w:rsidR="00650D36" w:rsidRPr="00957DF8">
        <w:rPr>
          <w:rFonts w:ascii="Times New Roman" w:hAnsi="Times New Roman" w:cs="Times New Roman"/>
          <w:lang w:val="en-GB"/>
        </w:rPr>
        <w:t xml:space="preserve">. </w:t>
      </w:r>
      <w:r w:rsidR="003B27F2" w:rsidRPr="00957DF8">
        <w:rPr>
          <w:rFonts w:ascii="Times New Roman" w:hAnsi="Times New Roman" w:cs="Times New Roman"/>
          <w:lang w:val="en-GB"/>
        </w:rPr>
        <w:t xml:space="preserve">The population </w:t>
      </w:r>
      <w:r w:rsidR="00650D36" w:rsidRPr="00957DF8">
        <w:rPr>
          <w:rFonts w:ascii="Times New Roman" w:hAnsi="Times New Roman" w:cs="Times New Roman"/>
          <w:lang w:val="en-GB"/>
        </w:rPr>
        <w:t xml:space="preserve">distribution and </w:t>
      </w:r>
      <w:r w:rsidR="003B27F2" w:rsidRPr="00957DF8">
        <w:rPr>
          <w:rFonts w:ascii="Times New Roman" w:hAnsi="Times New Roman" w:cs="Times New Roman"/>
          <w:lang w:val="en-GB"/>
        </w:rPr>
        <w:t xml:space="preserve">the economic </w:t>
      </w:r>
      <w:r w:rsidR="00650D36" w:rsidRPr="00957DF8">
        <w:rPr>
          <w:rFonts w:ascii="Times New Roman" w:hAnsi="Times New Roman" w:cs="Times New Roman"/>
          <w:lang w:val="en-GB"/>
        </w:rPr>
        <w:t xml:space="preserve">activities </w:t>
      </w:r>
      <w:r w:rsidR="003B27F2" w:rsidRPr="00957DF8">
        <w:rPr>
          <w:rFonts w:ascii="Times New Roman" w:hAnsi="Times New Roman" w:cs="Times New Roman"/>
          <w:lang w:val="en-GB"/>
        </w:rPr>
        <w:t>are</w:t>
      </w:r>
      <w:r w:rsidR="00650D36" w:rsidRPr="00957DF8">
        <w:rPr>
          <w:rFonts w:ascii="Times New Roman" w:hAnsi="Times New Roman" w:cs="Times New Roman"/>
          <w:lang w:val="en-GB"/>
        </w:rPr>
        <w:t xml:space="preserve"> more concentrated in </w:t>
      </w:r>
      <w:r w:rsidR="003B27F2" w:rsidRPr="00957DF8">
        <w:rPr>
          <w:rFonts w:ascii="Times New Roman" w:hAnsi="Times New Roman" w:cs="Times New Roman"/>
          <w:lang w:val="en-GB"/>
        </w:rPr>
        <w:t>cities</w:t>
      </w:r>
      <w:r w:rsidR="00650D36" w:rsidRPr="00957DF8">
        <w:rPr>
          <w:rFonts w:ascii="Times New Roman" w:hAnsi="Times New Roman" w:cs="Times New Roman"/>
          <w:lang w:val="en-GB"/>
        </w:rPr>
        <w:t xml:space="preserve"> in Latin America</w:t>
      </w:r>
      <w:r w:rsidR="003B27F2" w:rsidRPr="00957DF8">
        <w:rPr>
          <w:rFonts w:ascii="Times New Roman" w:hAnsi="Times New Roman" w:cs="Times New Roman"/>
          <w:lang w:val="en-GB"/>
        </w:rPr>
        <w:t>,</w:t>
      </w:r>
      <w:r w:rsidR="00650D36" w:rsidRPr="00957DF8">
        <w:rPr>
          <w:rFonts w:ascii="Times New Roman" w:hAnsi="Times New Roman" w:cs="Times New Roman"/>
          <w:lang w:val="en-GB"/>
        </w:rPr>
        <w:t xml:space="preserve"> where young people are </w:t>
      </w:r>
      <w:r w:rsidR="003B27F2" w:rsidRPr="00957DF8">
        <w:rPr>
          <w:rFonts w:ascii="Times New Roman" w:hAnsi="Times New Roman" w:cs="Times New Roman"/>
          <w:lang w:val="en-GB"/>
        </w:rPr>
        <w:t xml:space="preserve">essentially </w:t>
      </w:r>
      <w:r w:rsidR="00650D36" w:rsidRPr="00957DF8">
        <w:rPr>
          <w:rFonts w:ascii="Times New Roman" w:hAnsi="Times New Roman" w:cs="Times New Roman"/>
          <w:lang w:val="en-GB"/>
        </w:rPr>
        <w:t>urban. In Asia, the situation is intermedia</w:t>
      </w:r>
      <w:r w:rsidR="003B27F2" w:rsidRPr="00957DF8">
        <w:rPr>
          <w:rFonts w:ascii="Times New Roman" w:hAnsi="Times New Roman" w:cs="Times New Roman"/>
          <w:lang w:val="en-GB"/>
        </w:rPr>
        <w:t>ry</w:t>
      </w:r>
      <w:r w:rsidR="00650D36" w:rsidRPr="00957DF8">
        <w:rPr>
          <w:rFonts w:ascii="Times New Roman" w:hAnsi="Times New Roman" w:cs="Times New Roman"/>
          <w:lang w:val="en-GB"/>
        </w:rPr>
        <w:t xml:space="preserve"> due to a relative under-urbanization: </w:t>
      </w:r>
      <w:r w:rsidR="003B27F2" w:rsidRPr="00957DF8">
        <w:rPr>
          <w:rFonts w:ascii="Times New Roman" w:hAnsi="Times New Roman" w:cs="Times New Roman"/>
          <w:lang w:val="en-GB"/>
        </w:rPr>
        <w:t xml:space="preserve">economic </w:t>
      </w:r>
      <w:r w:rsidR="00650D36" w:rsidRPr="00957DF8">
        <w:rPr>
          <w:rFonts w:ascii="Times New Roman" w:hAnsi="Times New Roman" w:cs="Times New Roman"/>
          <w:lang w:val="en-GB"/>
        </w:rPr>
        <w:t xml:space="preserve">activities and </w:t>
      </w:r>
      <w:r w:rsidR="003B27F2" w:rsidRPr="00957DF8">
        <w:rPr>
          <w:rFonts w:ascii="Times New Roman" w:hAnsi="Times New Roman" w:cs="Times New Roman"/>
          <w:lang w:val="en-GB"/>
        </w:rPr>
        <w:t>employment</w:t>
      </w:r>
      <w:r w:rsidR="00650D36" w:rsidRPr="00957DF8">
        <w:rPr>
          <w:rFonts w:ascii="Times New Roman" w:hAnsi="Times New Roman" w:cs="Times New Roman"/>
          <w:lang w:val="en-GB"/>
        </w:rPr>
        <w:t xml:space="preserve"> are still massively </w:t>
      </w:r>
      <w:r w:rsidR="003B27F2" w:rsidRPr="00957DF8">
        <w:rPr>
          <w:rFonts w:ascii="Times New Roman" w:hAnsi="Times New Roman" w:cs="Times New Roman"/>
          <w:lang w:val="en-GB"/>
        </w:rPr>
        <w:t>l</w:t>
      </w:r>
      <w:r w:rsidR="008F0382" w:rsidRPr="00957DF8">
        <w:rPr>
          <w:rFonts w:ascii="Times New Roman" w:hAnsi="Times New Roman" w:cs="Times New Roman"/>
          <w:lang w:val="en-GB"/>
        </w:rPr>
        <w:t xml:space="preserve">ocated </w:t>
      </w:r>
      <w:r w:rsidR="00650D36" w:rsidRPr="00957DF8">
        <w:rPr>
          <w:rFonts w:ascii="Times New Roman" w:hAnsi="Times New Roman" w:cs="Times New Roman"/>
          <w:lang w:val="en-GB"/>
        </w:rPr>
        <w:t xml:space="preserve">in rural </w:t>
      </w:r>
      <w:r w:rsidR="00ED76D9" w:rsidRPr="00957DF8">
        <w:rPr>
          <w:rFonts w:ascii="Times New Roman" w:hAnsi="Times New Roman" w:cs="Times New Roman"/>
          <w:lang w:val="en-GB"/>
        </w:rPr>
        <w:t>areas</w:t>
      </w:r>
      <w:r w:rsidR="003B27F2" w:rsidRPr="00957DF8">
        <w:rPr>
          <w:rFonts w:ascii="Times New Roman" w:hAnsi="Times New Roman" w:cs="Times New Roman"/>
          <w:lang w:val="en-GB"/>
        </w:rPr>
        <w:t>,</w:t>
      </w:r>
      <w:r w:rsidR="00650D36" w:rsidRPr="00957DF8">
        <w:rPr>
          <w:rFonts w:ascii="Times New Roman" w:hAnsi="Times New Roman" w:cs="Times New Roman"/>
          <w:lang w:val="en-GB"/>
        </w:rPr>
        <w:t xml:space="preserve"> but </w:t>
      </w:r>
      <w:r w:rsidR="003B27F2" w:rsidRPr="00957DF8">
        <w:rPr>
          <w:rFonts w:ascii="Times New Roman" w:hAnsi="Times New Roman" w:cs="Times New Roman"/>
          <w:lang w:val="en-GB"/>
        </w:rPr>
        <w:t xml:space="preserve">due to rapid </w:t>
      </w:r>
      <w:r w:rsidR="00650D36" w:rsidRPr="00957DF8">
        <w:rPr>
          <w:rFonts w:ascii="Times New Roman" w:hAnsi="Times New Roman" w:cs="Times New Roman"/>
          <w:lang w:val="en-GB"/>
        </w:rPr>
        <w:t>urbanization, urban</w:t>
      </w:r>
      <w:r w:rsidR="00ED76D9" w:rsidRPr="00957DF8">
        <w:rPr>
          <w:rFonts w:ascii="Times New Roman" w:hAnsi="Times New Roman" w:cs="Times New Roman"/>
          <w:lang w:val="en-GB"/>
        </w:rPr>
        <w:t xml:space="preserve"> people</w:t>
      </w:r>
      <w:r w:rsidR="00650D36" w:rsidRPr="00957DF8">
        <w:rPr>
          <w:rFonts w:ascii="Times New Roman" w:hAnsi="Times New Roman" w:cs="Times New Roman"/>
          <w:lang w:val="en-GB"/>
        </w:rPr>
        <w:t xml:space="preserve"> should be the majority by 2030. From </w:t>
      </w:r>
      <w:r w:rsidR="004E5681" w:rsidRPr="00957DF8">
        <w:rPr>
          <w:rFonts w:ascii="Times New Roman" w:hAnsi="Times New Roman" w:cs="Times New Roman"/>
          <w:lang w:val="en-GB"/>
        </w:rPr>
        <w:t xml:space="preserve">one </w:t>
      </w:r>
      <w:r w:rsidR="00650D36" w:rsidRPr="00957DF8">
        <w:rPr>
          <w:rFonts w:ascii="Times New Roman" w:hAnsi="Times New Roman" w:cs="Times New Roman"/>
          <w:lang w:val="en-GB"/>
        </w:rPr>
        <w:t xml:space="preserve">continent to another and from </w:t>
      </w:r>
      <w:r w:rsidR="004E5681" w:rsidRPr="00957DF8">
        <w:rPr>
          <w:rFonts w:ascii="Times New Roman" w:hAnsi="Times New Roman" w:cs="Times New Roman"/>
          <w:lang w:val="en-GB"/>
        </w:rPr>
        <w:t xml:space="preserve">one </w:t>
      </w:r>
      <w:r w:rsidR="00650D36" w:rsidRPr="00957DF8">
        <w:rPr>
          <w:rFonts w:ascii="Times New Roman" w:hAnsi="Times New Roman" w:cs="Times New Roman"/>
          <w:lang w:val="en-GB"/>
        </w:rPr>
        <w:t xml:space="preserve">environment to another, young people </w:t>
      </w:r>
      <w:r w:rsidR="003B27F2" w:rsidRPr="00957DF8">
        <w:rPr>
          <w:rFonts w:ascii="Times New Roman" w:hAnsi="Times New Roman" w:cs="Times New Roman"/>
          <w:lang w:val="en-GB"/>
        </w:rPr>
        <w:t>face</w:t>
      </w:r>
      <w:r w:rsidR="00650D36" w:rsidRPr="00957DF8">
        <w:rPr>
          <w:rFonts w:ascii="Times New Roman" w:hAnsi="Times New Roman" w:cs="Times New Roman"/>
          <w:lang w:val="en-GB"/>
        </w:rPr>
        <w:t xml:space="preserve"> unequal opportunities</w:t>
      </w:r>
      <w:r w:rsidR="003B27F2" w:rsidRPr="00957DF8">
        <w:rPr>
          <w:rFonts w:ascii="Times New Roman" w:hAnsi="Times New Roman" w:cs="Times New Roman"/>
          <w:lang w:val="en-GB"/>
        </w:rPr>
        <w:t xml:space="preserve"> resulting from changes on labour markets</w:t>
      </w:r>
      <w:r w:rsidR="00650D36" w:rsidRPr="00957DF8">
        <w:rPr>
          <w:rFonts w:ascii="Times New Roman" w:hAnsi="Times New Roman" w:cs="Times New Roman"/>
          <w:lang w:val="en-GB"/>
        </w:rPr>
        <w:t xml:space="preserve"> – </w:t>
      </w:r>
      <w:r w:rsidR="003B27F2" w:rsidRPr="00957DF8">
        <w:rPr>
          <w:rFonts w:ascii="Times New Roman" w:hAnsi="Times New Roman" w:cs="Times New Roman"/>
          <w:lang w:val="en-GB"/>
        </w:rPr>
        <w:t xml:space="preserve">steep decrease </w:t>
      </w:r>
      <w:r w:rsidR="00650D36" w:rsidRPr="00957DF8">
        <w:rPr>
          <w:rFonts w:ascii="Times New Roman" w:hAnsi="Times New Roman" w:cs="Times New Roman"/>
          <w:lang w:val="en-GB"/>
        </w:rPr>
        <w:t xml:space="preserve">in public sector </w:t>
      </w:r>
      <w:r w:rsidR="003B27F2" w:rsidRPr="00957DF8">
        <w:rPr>
          <w:rFonts w:ascii="Times New Roman" w:hAnsi="Times New Roman" w:cs="Times New Roman"/>
          <w:lang w:val="en-GB"/>
        </w:rPr>
        <w:t>recruitments</w:t>
      </w:r>
      <w:r w:rsidR="00650D36" w:rsidRPr="00957DF8">
        <w:rPr>
          <w:rFonts w:ascii="Times New Roman" w:hAnsi="Times New Roman" w:cs="Times New Roman"/>
          <w:lang w:val="en-GB"/>
        </w:rPr>
        <w:t xml:space="preserve"> for example – and </w:t>
      </w:r>
      <w:r w:rsidR="003B27F2" w:rsidRPr="00957DF8">
        <w:rPr>
          <w:rFonts w:ascii="Times New Roman" w:hAnsi="Times New Roman" w:cs="Times New Roman"/>
          <w:lang w:val="en-GB"/>
        </w:rPr>
        <w:t>from</w:t>
      </w:r>
      <w:r w:rsidR="00650D36" w:rsidRPr="00957DF8">
        <w:rPr>
          <w:rFonts w:ascii="Times New Roman" w:hAnsi="Times New Roman" w:cs="Times New Roman"/>
          <w:lang w:val="en-GB"/>
        </w:rPr>
        <w:t xml:space="preserve"> educati</w:t>
      </w:r>
      <w:r w:rsidR="003B27F2" w:rsidRPr="00957DF8">
        <w:rPr>
          <w:rFonts w:ascii="Times New Roman" w:hAnsi="Times New Roman" w:cs="Times New Roman"/>
          <w:lang w:val="en-GB"/>
        </w:rPr>
        <w:t>onal</w:t>
      </w:r>
      <w:r w:rsidR="00650D36" w:rsidRPr="00957DF8">
        <w:rPr>
          <w:rFonts w:ascii="Times New Roman" w:hAnsi="Times New Roman" w:cs="Times New Roman"/>
          <w:lang w:val="en-GB"/>
        </w:rPr>
        <w:t xml:space="preserve"> differentials.</w:t>
      </w:r>
    </w:p>
    <w:p w:rsidR="00821865" w:rsidRPr="00957DF8" w:rsidRDefault="00821865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6B185F" w:rsidRPr="00957DF8" w:rsidRDefault="006B185F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 xml:space="preserve">Facing difficulties </w:t>
      </w:r>
      <w:r w:rsidR="00443F0F" w:rsidRPr="00957DF8">
        <w:rPr>
          <w:rFonts w:ascii="Times New Roman" w:hAnsi="Times New Roman" w:cs="Times New Roman"/>
          <w:lang w:val="en-GB"/>
        </w:rPr>
        <w:t>using</w:t>
      </w:r>
      <w:r w:rsidRPr="00957DF8">
        <w:rPr>
          <w:rFonts w:ascii="Times New Roman" w:hAnsi="Times New Roman" w:cs="Times New Roman"/>
          <w:lang w:val="en-GB"/>
        </w:rPr>
        <w:t xml:space="preserve"> their skills, young people </w:t>
      </w:r>
      <w:r w:rsidR="00443F0F" w:rsidRPr="00957DF8">
        <w:rPr>
          <w:rFonts w:ascii="Times New Roman" w:hAnsi="Times New Roman" w:cs="Times New Roman"/>
          <w:lang w:val="en-GB"/>
        </w:rPr>
        <w:t>struggle</w:t>
      </w:r>
      <w:r w:rsidRPr="00957DF8">
        <w:rPr>
          <w:rFonts w:ascii="Times New Roman" w:hAnsi="Times New Roman" w:cs="Times New Roman"/>
          <w:lang w:val="en-GB"/>
        </w:rPr>
        <w:t xml:space="preserve"> to </w:t>
      </w:r>
      <w:r w:rsidR="00443F0F" w:rsidRPr="00957DF8">
        <w:rPr>
          <w:rFonts w:ascii="Times New Roman" w:hAnsi="Times New Roman" w:cs="Times New Roman"/>
          <w:lang w:val="en-GB"/>
        </w:rPr>
        <w:t>build</w:t>
      </w:r>
      <w:r w:rsidRPr="00957DF8">
        <w:rPr>
          <w:rFonts w:ascii="Times New Roman" w:hAnsi="Times New Roman" w:cs="Times New Roman"/>
          <w:lang w:val="en-GB"/>
        </w:rPr>
        <w:t xml:space="preserve"> their future around key moments</w:t>
      </w:r>
      <w:r w:rsidR="00857FAD" w:rsidRPr="00957DF8">
        <w:rPr>
          <w:rFonts w:ascii="Times New Roman" w:hAnsi="Times New Roman" w:cs="Times New Roman"/>
          <w:lang w:val="en-GB"/>
        </w:rPr>
        <w:t xml:space="preserve">: </w:t>
      </w:r>
      <w:r w:rsidRPr="00957DF8">
        <w:rPr>
          <w:rFonts w:ascii="Times New Roman" w:hAnsi="Times New Roman" w:cs="Times New Roman"/>
          <w:lang w:val="en-GB"/>
        </w:rPr>
        <w:t>end of school</w:t>
      </w:r>
      <w:r w:rsidR="00443F0F" w:rsidRPr="00957DF8">
        <w:rPr>
          <w:rFonts w:ascii="Times New Roman" w:hAnsi="Times New Roman" w:cs="Times New Roman"/>
          <w:lang w:val="en-GB"/>
        </w:rPr>
        <w:t>ing</w:t>
      </w:r>
      <w:r w:rsidRPr="00957DF8">
        <w:rPr>
          <w:rFonts w:ascii="Times New Roman" w:hAnsi="Times New Roman" w:cs="Times New Roman"/>
          <w:lang w:val="en-GB"/>
        </w:rPr>
        <w:t xml:space="preserve">, </w:t>
      </w:r>
      <w:r w:rsidR="00660E99" w:rsidRPr="00957DF8">
        <w:rPr>
          <w:rFonts w:ascii="Times New Roman" w:hAnsi="Times New Roman" w:cs="Times New Roman"/>
          <w:lang w:val="en-GB"/>
        </w:rPr>
        <w:t xml:space="preserve">entry into </w:t>
      </w:r>
      <w:r w:rsidR="00FA331B" w:rsidRPr="00957DF8">
        <w:rPr>
          <w:rFonts w:ascii="Times New Roman" w:hAnsi="Times New Roman" w:cs="Times New Roman"/>
          <w:lang w:val="en-GB"/>
        </w:rPr>
        <w:t xml:space="preserve">the </w:t>
      </w:r>
      <w:r w:rsidR="00443F0F" w:rsidRPr="00957DF8">
        <w:rPr>
          <w:rFonts w:ascii="Times New Roman" w:hAnsi="Times New Roman" w:cs="Times New Roman"/>
          <w:lang w:val="en-GB"/>
        </w:rPr>
        <w:t>working</w:t>
      </w:r>
      <w:r w:rsidR="00FA331B" w:rsidRPr="00957DF8">
        <w:rPr>
          <w:rFonts w:ascii="Times New Roman" w:hAnsi="Times New Roman" w:cs="Times New Roman"/>
          <w:lang w:val="en-GB"/>
        </w:rPr>
        <w:t xml:space="preserve"> world</w:t>
      </w:r>
      <w:r w:rsidRPr="00957DF8">
        <w:rPr>
          <w:rFonts w:ascii="Times New Roman" w:hAnsi="Times New Roman" w:cs="Times New Roman"/>
          <w:lang w:val="en-GB"/>
        </w:rPr>
        <w:t xml:space="preserve">, end of cohabitation and/or migration, first marriage and family formation. </w:t>
      </w:r>
      <w:r w:rsidR="00443F0F" w:rsidRPr="00957DF8">
        <w:rPr>
          <w:rFonts w:ascii="Times New Roman" w:hAnsi="Times New Roman" w:cs="Times New Roman"/>
          <w:lang w:val="en-GB"/>
        </w:rPr>
        <w:t>Entering</w:t>
      </w:r>
      <w:r w:rsidR="004B057A" w:rsidRPr="00957DF8">
        <w:rPr>
          <w:rFonts w:ascii="Times New Roman" w:hAnsi="Times New Roman" w:cs="Times New Roman"/>
          <w:lang w:val="en-GB"/>
        </w:rPr>
        <w:t xml:space="preserve"> the </w:t>
      </w:r>
      <w:r w:rsidR="00443F0F" w:rsidRPr="00957DF8">
        <w:rPr>
          <w:rFonts w:ascii="Times New Roman" w:hAnsi="Times New Roman" w:cs="Times New Roman"/>
          <w:lang w:val="en-GB"/>
        </w:rPr>
        <w:t>working</w:t>
      </w:r>
      <w:r w:rsidR="004B057A" w:rsidRPr="00957DF8">
        <w:rPr>
          <w:rFonts w:ascii="Times New Roman" w:hAnsi="Times New Roman" w:cs="Times New Roman"/>
          <w:lang w:val="en-GB"/>
        </w:rPr>
        <w:t xml:space="preserve"> age is often not independent from </w:t>
      </w:r>
      <w:r w:rsidR="00443F0F" w:rsidRPr="00957DF8">
        <w:rPr>
          <w:rFonts w:ascii="Times New Roman" w:hAnsi="Times New Roman" w:cs="Times New Roman"/>
          <w:lang w:val="en-GB"/>
        </w:rPr>
        <w:t xml:space="preserve">the </w:t>
      </w:r>
      <w:r w:rsidR="004B057A" w:rsidRPr="00957DF8">
        <w:rPr>
          <w:rFonts w:ascii="Times New Roman" w:hAnsi="Times New Roman" w:cs="Times New Roman"/>
          <w:lang w:val="en-GB"/>
        </w:rPr>
        <w:t xml:space="preserve">family sphere </w:t>
      </w:r>
      <w:r w:rsidR="00443F0F" w:rsidRPr="00957DF8">
        <w:rPr>
          <w:rFonts w:ascii="Times New Roman" w:hAnsi="Times New Roman" w:cs="Times New Roman"/>
          <w:lang w:val="en-GB"/>
        </w:rPr>
        <w:t>where</w:t>
      </w:r>
      <w:r w:rsidR="003C6215" w:rsidRPr="00957DF8">
        <w:rPr>
          <w:rFonts w:ascii="Times New Roman" w:hAnsi="Times New Roman" w:cs="Times New Roman"/>
          <w:lang w:val="en-GB"/>
        </w:rPr>
        <w:t xml:space="preserve"> collective </w:t>
      </w:r>
      <w:r w:rsidR="00443F0F" w:rsidRPr="00957DF8">
        <w:rPr>
          <w:rFonts w:ascii="Times New Roman" w:hAnsi="Times New Roman" w:cs="Times New Roman"/>
          <w:lang w:val="en-GB"/>
        </w:rPr>
        <w:t>choices</w:t>
      </w:r>
      <w:r w:rsidR="003C6215" w:rsidRPr="00957DF8">
        <w:rPr>
          <w:rFonts w:ascii="Times New Roman" w:hAnsi="Times New Roman" w:cs="Times New Roman"/>
          <w:lang w:val="en-GB"/>
        </w:rPr>
        <w:t xml:space="preserve"> of activity, income diversification</w:t>
      </w:r>
      <w:r w:rsidR="00443F0F" w:rsidRPr="00957DF8">
        <w:rPr>
          <w:rFonts w:ascii="Times New Roman" w:hAnsi="Times New Roman" w:cs="Times New Roman"/>
          <w:lang w:val="en-GB"/>
        </w:rPr>
        <w:t>,</w:t>
      </w:r>
      <w:r w:rsidR="008B0E62" w:rsidRPr="00957DF8">
        <w:rPr>
          <w:rFonts w:ascii="Times New Roman" w:hAnsi="Times New Roman" w:cs="Times New Roman"/>
          <w:lang w:val="en-GB"/>
        </w:rPr>
        <w:t> </w:t>
      </w:r>
      <w:r w:rsidR="00443F0F" w:rsidRPr="00957DF8">
        <w:rPr>
          <w:rFonts w:ascii="Times New Roman" w:hAnsi="Times New Roman" w:cs="Times New Roman"/>
          <w:lang w:val="en-GB"/>
        </w:rPr>
        <w:t xml:space="preserve">etc. are made. </w:t>
      </w:r>
      <w:r w:rsidR="00803FE6" w:rsidRPr="00957DF8">
        <w:rPr>
          <w:rFonts w:ascii="Times New Roman" w:hAnsi="Times New Roman" w:cs="Times New Roman"/>
          <w:lang w:val="en-GB"/>
        </w:rPr>
        <w:t>T</w:t>
      </w:r>
      <w:r w:rsidR="00443F0F" w:rsidRPr="00957DF8">
        <w:rPr>
          <w:rFonts w:ascii="Times New Roman" w:hAnsi="Times New Roman" w:cs="Times New Roman"/>
          <w:lang w:val="en-GB"/>
        </w:rPr>
        <w:t>he</w:t>
      </w:r>
      <w:r w:rsidR="003C6215" w:rsidRPr="00957DF8">
        <w:rPr>
          <w:rFonts w:ascii="Times New Roman" w:hAnsi="Times New Roman" w:cs="Times New Roman"/>
          <w:lang w:val="en-GB"/>
        </w:rPr>
        <w:t xml:space="preserve"> previous generations </w:t>
      </w:r>
      <w:r w:rsidR="00803FE6" w:rsidRPr="00957DF8">
        <w:rPr>
          <w:rFonts w:ascii="Times New Roman" w:hAnsi="Times New Roman" w:cs="Times New Roman"/>
          <w:lang w:val="en-GB"/>
        </w:rPr>
        <w:t xml:space="preserve">more or less largely hold the </w:t>
      </w:r>
      <w:r w:rsidR="003C6215" w:rsidRPr="00957DF8">
        <w:rPr>
          <w:rFonts w:ascii="Times New Roman" w:hAnsi="Times New Roman" w:cs="Times New Roman"/>
          <w:lang w:val="en-GB"/>
        </w:rPr>
        <w:t>economic power</w:t>
      </w:r>
      <w:r w:rsidR="00803FE6" w:rsidRPr="00957DF8">
        <w:rPr>
          <w:rFonts w:ascii="Times New Roman" w:hAnsi="Times New Roman" w:cs="Times New Roman"/>
          <w:lang w:val="en-GB"/>
        </w:rPr>
        <w:t xml:space="preserve"> and</w:t>
      </w:r>
      <w:r w:rsidR="003C6215" w:rsidRPr="00957DF8">
        <w:rPr>
          <w:rFonts w:ascii="Times New Roman" w:hAnsi="Times New Roman" w:cs="Times New Roman"/>
          <w:lang w:val="en-GB"/>
        </w:rPr>
        <w:t xml:space="preserve"> </w:t>
      </w:r>
      <w:r w:rsidR="00443F0F" w:rsidRPr="00957DF8">
        <w:rPr>
          <w:rFonts w:ascii="Times New Roman" w:hAnsi="Times New Roman" w:cs="Times New Roman"/>
          <w:lang w:val="en-GB"/>
        </w:rPr>
        <w:t>may</w:t>
      </w:r>
      <w:r w:rsidR="00803FE6" w:rsidRPr="00957DF8">
        <w:rPr>
          <w:rFonts w:ascii="Times New Roman" w:hAnsi="Times New Roman" w:cs="Times New Roman"/>
          <w:lang w:val="en-GB"/>
        </w:rPr>
        <w:t xml:space="preserve"> be in a position to</w:t>
      </w:r>
      <w:r w:rsidR="003C6215" w:rsidRPr="00957DF8">
        <w:rPr>
          <w:rFonts w:ascii="Times New Roman" w:hAnsi="Times New Roman" w:cs="Times New Roman"/>
          <w:lang w:val="en-GB"/>
        </w:rPr>
        <w:t xml:space="preserve"> </w:t>
      </w:r>
      <w:r w:rsidR="00FA331B" w:rsidRPr="00957DF8">
        <w:rPr>
          <w:rFonts w:ascii="Times New Roman" w:hAnsi="Times New Roman" w:cs="Times New Roman"/>
          <w:lang w:val="en-GB"/>
        </w:rPr>
        <w:t>influence</w:t>
      </w:r>
      <w:r w:rsidR="003C6215" w:rsidRPr="00957DF8">
        <w:rPr>
          <w:rFonts w:ascii="Times New Roman" w:hAnsi="Times New Roman" w:cs="Times New Roman"/>
          <w:lang w:val="en-GB"/>
        </w:rPr>
        <w:t xml:space="preserve"> the </w:t>
      </w:r>
      <w:r w:rsidR="00803FE6" w:rsidRPr="00957DF8">
        <w:rPr>
          <w:rFonts w:ascii="Times New Roman" w:hAnsi="Times New Roman" w:cs="Times New Roman"/>
          <w:lang w:val="en-GB"/>
        </w:rPr>
        <w:t xml:space="preserve">activity </w:t>
      </w:r>
      <w:r w:rsidR="003C6215" w:rsidRPr="00957DF8">
        <w:rPr>
          <w:rFonts w:ascii="Times New Roman" w:hAnsi="Times New Roman" w:cs="Times New Roman"/>
          <w:lang w:val="en-GB"/>
        </w:rPr>
        <w:t>choice</w:t>
      </w:r>
      <w:r w:rsidR="00177E1D" w:rsidRPr="00957DF8">
        <w:rPr>
          <w:rFonts w:ascii="Times New Roman" w:hAnsi="Times New Roman" w:cs="Times New Roman"/>
          <w:lang w:val="en-GB"/>
        </w:rPr>
        <w:t>s</w:t>
      </w:r>
      <w:r w:rsidR="003C6215" w:rsidRPr="00957DF8">
        <w:rPr>
          <w:rFonts w:ascii="Times New Roman" w:hAnsi="Times New Roman" w:cs="Times New Roman"/>
          <w:lang w:val="en-GB"/>
        </w:rPr>
        <w:t xml:space="preserve"> </w:t>
      </w:r>
      <w:r w:rsidR="00FA331B" w:rsidRPr="00957DF8">
        <w:rPr>
          <w:rFonts w:ascii="Times New Roman" w:hAnsi="Times New Roman" w:cs="Times New Roman"/>
          <w:lang w:val="en-GB"/>
        </w:rPr>
        <w:t xml:space="preserve">and </w:t>
      </w:r>
      <w:r w:rsidR="003C6215" w:rsidRPr="00957DF8">
        <w:rPr>
          <w:rFonts w:ascii="Times New Roman" w:hAnsi="Times New Roman" w:cs="Times New Roman"/>
          <w:lang w:val="en-GB"/>
        </w:rPr>
        <w:t>projects</w:t>
      </w:r>
      <w:r w:rsidR="00177E1D" w:rsidRPr="00957DF8">
        <w:rPr>
          <w:rFonts w:ascii="Times New Roman" w:hAnsi="Times New Roman" w:cs="Times New Roman"/>
          <w:lang w:val="en-GB"/>
        </w:rPr>
        <w:t xml:space="preserve"> </w:t>
      </w:r>
      <w:r w:rsidR="003C6215" w:rsidRPr="00957DF8">
        <w:rPr>
          <w:rFonts w:ascii="Times New Roman" w:hAnsi="Times New Roman" w:cs="Times New Roman"/>
          <w:lang w:val="en-GB"/>
        </w:rPr>
        <w:t xml:space="preserve">of </w:t>
      </w:r>
      <w:r w:rsidR="00803FE6" w:rsidRPr="00957DF8">
        <w:rPr>
          <w:rFonts w:ascii="Times New Roman" w:hAnsi="Times New Roman" w:cs="Times New Roman"/>
          <w:lang w:val="en-GB"/>
        </w:rPr>
        <w:t xml:space="preserve">the young people while they themselves expect that a higher level of education as compared to their elders should allow them to target </w:t>
      </w:r>
      <w:r w:rsidR="003C6215" w:rsidRPr="00957DF8">
        <w:rPr>
          <w:rFonts w:ascii="Times New Roman" w:hAnsi="Times New Roman" w:cs="Times New Roman"/>
          <w:lang w:val="en-GB"/>
        </w:rPr>
        <w:t xml:space="preserve">a better professional </w:t>
      </w:r>
      <w:r w:rsidR="00803FE6" w:rsidRPr="00957DF8">
        <w:rPr>
          <w:rFonts w:ascii="Times New Roman" w:hAnsi="Times New Roman" w:cs="Times New Roman"/>
          <w:lang w:val="en-GB"/>
        </w:rPr>
        <w:t>career</w:t>
      </w:r>
      <w:r w:rsidR="003C6215" w:rsidRPr="00957DF8">
        <w:rPr>
          <w:rFonts w:ascii="Times New Roman" w:hAnsi="Times New Roman" w:cs="Times New Roman"/>
          <w:lang w:val="en-GB"/>
        </w:rPr>
        <w:t>.</w:t>
      </w:r>
    </w:p>
    <w:p w:rsidR="003C6215" w:rsidRPr="00957DF8" w:rsidRDefault="003C6215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3C6215" w:rsidRPr="00957DF8" w:rsidRDefault="003C6215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>In the past</w:t>
      </w:r>
      <w:r w:rsidR="001649BD" w:rsidRPr="00957DF8">
        <w:rPr>
          <w:rFonts w:ascii="Times New Roman" w:hAnsi="Times New Roman" w:cs="Times New Roman"/>
          <w:lang w:val="en-GB"/>
        </w:rPr>
        <w:t>,</w:t>
      </w:r>
      <w:r w:rsidRPr="00957DF8">
        <w:rPr>
          <w:rFonts w:ascii="Times New Roman" w:hAnsi="Times New Roman" w:cs="Times New Roman"/>
          <w:lang w:val="en-GB"/>
        </w:rPr>
        <w:t xml:space="preserve"> social sciences have focused on young people in public space</w:t>
      </w:r>
      <w:r w:rsidR="00AF0FC3" w:rsidRPr="00957DF8">
        <w:rPr>
          <w:rFonts w:ascii="Times New Roman" w:hAnsi="Times New Roman" w:cs="Times New Roman"/>
          <w:lang w:val="en-GB"/>
        </w:rPr>
        <w:t>. Th</w:t>
      </w:r>
      <w:r w:rsidR="008B0E62" w:rsidRPr="00957DF8">
        <w:rPr>
          <w:rFonts w:ascii="Times New Roman" w:hAnsi="Times New Roman" w:cs="Times New Roman"/>
          <w:lang w:val="en-GB"/>
        </w:rPr>
        <w:t>e</w:t>
      </w:r>
      <w:r w:rsidR="00AF0FC3" w:rsidRPr="00957DF8">
        <w:rPr>
          <w:rFonts w:ascii="Times New Roman" w:hAnsi="Times New Roman" w:cs="Times New Roman"/>
          <w:lang w:val="en-GB"/>
        </w:rPr>
        <w:t>y have</w:t>
      </w:r>
      <w:r w:rsidRPr="00957DF8">
        <w:rPr>
          <w:rFonts w:ascii="Times New Roman" w:hAnsi="Times New Roman" w:cs="Times New Roman"/>
          <w:lang w:val="en-GB"/>
        </w:rPr>
        <w:t xml:space="preserve"> more recently </w:t>
      </w:r>
      <w:r w:rsidR="00AF0FC3" w:rsidRPr="00957DF8">
        <w:rPr>
          <w:rFonts w:ascii="Times New Roman" w:hAnsi="Times New Roman" w:cs="Times New Roman"/>
          <w:lang w:val="en-GB"/>
        </w:rPr>
        <w:t>turned to</w:t>
      </w:r>
      <w:r w:rsidR="004251E7" w:rsidRPr="00957DF8">
        <w:rPr>
          <w:rFonts w:ascii="Times New Roman" w:hAnsi="Times New Roman" w:cs="Times New Roman"/>
          <w:lang w:val="en-GB"/>
        </w:rPr>
        <w:t xml:space="preserve"> research</w:t>
      </w:r>
      <w:r w:rsidRPr="00957DF8">
        <w:rPr>
          <w:rFonts w:ascii="Times New Roman" w:hAnsi="Times New Roman" w:cs="Times New Roman"/>
          <w:lang w:val="en-GB"/>
        </w:rPr>
        <w:t xml:space="preserve"> on specific categories of workers: women, </w:t>
      </w:r>
      <w:r w:rsidR="004251E7" w:rsidRPr="00957DF8">
        <w:rPr>
          <w:rFonts w:ascii="Times New Roman" w:hAnsi="Times New Roman" w:cs="Times New Roman"/>
          <w:lang w:val="en-GB"/>
        </w:rPr>
        <w:t>home</w:t>
      </w:r>
      <w:r w:rsidRPr="00957DF8">
        <w:rPr>
          <w:rFonts w:ascii="Times New Roman" w:hAnsi="Times New Roman" w:cs="Times New Roman"/>
          <w:lang w:val="en-GB"/>
        </w:rPr>
        <w:t xml:space="preserve">workers, small </w:t>
      </w:r>
      <w:r w:rsidR="004251E7" w:rsidRPr="00957DF8">
        <w:rPr>
          <w:rFonts w:ascii="Times New Roman" w:hAnsi="Times New Roman" w:cs="Times New Roman"/>
          <w:lang w:val="en-GB"/>
        </w:rPr>
        <w:t>tradespeople</w:t>
      </w:r>
      <w:r w:rsidRPr="00957DF8">
        <w:rPr>
          <w:rFonts w:ascii="Times New Roman" w:hAnsi="Times New Roman" w:cs="Times New Roman"/>
          <w:lang w:val="en-GB"/>
        </w:rPr>
        <w:t xml:space="preserve"> in the informal sector.</w:t>
      </w:r>
      <w:r w:rsidR="004251E7" w:rsidRPr="00957DF8">
        <w:rPr>
          <w:rFonts w:ascii="Times New Roman" w:hAnsi="Times New Roman" w:cs="Times New Roman"/>
          <w:lang w:val="en-GB"/>
        </w:rPr>
        <w:t xml:space="preserve"> The </w:t>
      </w:r>
      <w:r w:rsidR="00AF0FC3" w:rsidRPr="00957DF8">
        <w:rPr>
          <w:rFonts w:ascii="Times New Roman" w:hAnsi="Times New Roman" w:cs="Times New Roman"/>
          <w:lang w:val="en-GB"/>
        </w:rPr>
        <w:t>purpose</w:t>
      </w:r>
      <w:r w:rsidR="004251E7" w:rsidRPr="00957DF8">
        <w:rPr>
          <w:rFonts w:ascii="Times New Roman" w:hAnsi="Times New Roman" w:cs="Times New Roman"/>
          <w:lang w:val="en-GB"/>
        </w:rPr>
        <w:t xml:space="preserve"> of this issue is to </w:t>
      </w:r>
      <w:r w:rsidR="00AF0FC3" w:rsidRPr="00957DF8">
        <w:rPr>
          <w:rFonts w:ascii="Times New Roman" w:hAnsi="Times New Roman" w:cs="Times New Roman"/>
          <w:lang w:val="en-GB"/>
        </w:rPr>
        <w:t>conduct an in-depth analysis</w:t>
      </w:r>
      <w:r w:rsidR="004251E7" w:rsidRPr="00957DF8">
        <w:rPr>
          <w:rFonts w:ascii="Times New Roman" w:hAnsi="Times New Roman" w:cs="Times New Roman"/>
          <w:lang w:val="en-GB"/>
        </w:rPr>
        <w:t xml:space="preserve"> </w:t>
      </w:r>
      <w:r w:rsidR="00AF0FC3" w:rsidRPr="00957DF8">
        <w:rPr>
          <w:rFonts w:ascii="Times New Roman" w:hAnsi="Times New Roman" w:cs="Times New Roman"/>
          <w:lang w:val="en-GB"/>
        </w:rPr>
        <w:t>of the employment situation of</w:t>
      </w:r>
      <w:r w:rsidR="004251E7" w:rsidRPr="00957DF8">
        <w:rPr>
          <w:rFonts w:ascii="Times New Roman" w:hAnsi="Times New Roman" w:cs="Times New Roman"/>
          <w:lang w:val="en-GB"/>
        </w:rPr>
        <w:t xml:space="preserve"> young people in </w:t>
      </w:r>
      <w:r w:rsidR="00AF0FC3" w:rsidRPr="00957DF8">
        <w:rPr>
          <w:rFonts w:ascii="Times New Roman" w:hAnsi="Times New Roman" w:cs="Times New Roman"/>
          <w:lang w:val="en-GB"/>
        </w:rPr>
        <w:t>developing countries</w:t>
      </w:r>
      <w:r w:rsidR="004251E7" w:rsidRPr="00957DF8">
        <w:rPr>
          <w:rFonts w:ascii="Times New Roman" w:hAnsi="Times New Roman" w:cs="Times New Roman"/>
          <w:lang w:val="en-GB"/>
        </w:rPr>
        <w:t xml:space="preserve"> in terms</w:t>
      </w:r>
      <w:r w:rsidR="00D64B98" w:rsidRPr="00957DF8">
        <w:rPr>
          <w:rFonts w:ascii="Times New Roman" w:hAnsi="Times New Roman" w:cs="Times New Roman"/>
          <w:lang w:val="en-GB"/>
        </w:rPr>
        <w:t xml:space="preserve"> of </w:t>
      </w:r>
      <w:r w:rsidR="0005707C" w:rsidRPr="00957DF8">
        <w:rPr>
          <w:rFonts w:ascii="Times New Roman" w:hAnsi="Times New Roman" w:cs="Times New Roman"/>
          <w:lang w:val="en-GB"/>
        </w:rPr>
        <w:t xml:space="preserve">gaining </w:t>
      </w:r>
      <w:r w:rsidR="00D64B98" w:rsidRPr="00957DF8">
        <w:rPr>
          <w:rFonts w:ascii="Times New Roman" w:hAnsi="Times New Roman" w:cs="Times New Roman"/>
          <w:lang w:val="en-GB"/>
        </w:rPr>
        <w:t xml:space="preserve">access to </w:t>
      </w:r>
      <w:r w:rsidR="00AF0FC3" w:rsidRPr="00957DF8">
        <w:rPr>
          <w:rFonts w:ascii="Times New Roman" w:hAnsi="Times New Roman" w:cs="Times New Roman"/>
          <w:lang w:val="en-GB"/>
        </w:rPr>
        <w:t>employment</w:t>
      </w:r>
      <w:r w:rsidR="00D64B98" w:rsidRPr="00957DF8">
        <w:rPr>
          <w:rFonts w:ascii="Times New Roman" w:hAnsi="Times New Roman" w:cs="Times New Roman"/>
          <w:lang w:val="en-GB"/>
        </w:rPr>
        <w:t xml:space="preserve"> and working </w:t>
      </w:r>
      <w:r w:rsidR="004251E7" w:rsidRPr="00957DF8">
        <w:rPr>
          <w:rFonts w:ascii="Times New Roman" w:hAnsi="Times New Roman" w:cs="Times New Roman"/>
          <w:lang w:val="en-GB"/>
        </w:rPr>
        <w:t>conditions</w:t>
      </w:r>
      <w:r w:rsidR="00AF0FC3" w:rsidRPr="00957DF8">
        <w:rPr>
          <w:rFonts w:ascii="Times New Roman" w:hAnsi="Times New Roman" w:cs="Times New Roman"/>
          <w:lang w:val="en-GB"/>
        </w:rPr>
        <w:t>,</w:t>
      </w:r>
      <w:r w:rsidR="004251E7" w:rsidRPr="00957DF8">
        <w:rPr>
          <w:rFonts w:ascii="Times New Roman" w:hAnsi="Times New Roman" w:cs="Times New Roman"/>
          <w:lang w:val="en-GB"/>
        </w:rPr>
        <w:t xml:space="preserve"> and to emphasize the </w:t>
      </w:r>
      <w:r w:rsidR="00AF0FC3" w:rsidRPr="00957DF8">
        <w:rPr>
          <w:rFonts w:ascii="Times New Roman" w:hAnsi="Times New Roman" w:cs="Times New Roman"/>
          <w:lang w:val="en-GB"/>
        </w:rPr>
        <w:t>different</w:t>
      </w:r>
      <w:r w:rsidR="00FA331B" w:rsidRPr="00957DF8">
        <w:rPr>
          <w:rFonts w:ascii="Times New Roman" w:hAnsi="Times New Roman" w:cs="Times New Roman"/>
          <w:lang w:val="en-GB"/>
        </w:rPr>
        <w:t xml:space="preserve"> </w:t>
      </w:r>
      <w:r w:rsidR="004251E7" w:rsidRPr="00957DF8">
        <w:rPr>
          <w:rFonts w:ascii="Times New Roman" w:hAnsi="Times New Roman" w:cs="Times New Roman"/>
          <w:lang w:val="en-GB"/>
        </w:rPr>
        <w:t xml:space="preserve">constraints young people </w:t>
      </w:r>
      <w:r w:rsidR="00FA331B" w:rsidRPr="00957DF8">
        <w:rPr>
          <w:rFonts w:ascii="Times New Roman" w:hAnsi="Times New Roman" w:cs="Times New Roman"/>
          <w:lang w:val="en-GB"/>
        </w:rPr>
        <w:t>face</w:t>
      </w:r>
      <w:r w:rsidR="004251E7" w:rsidRPr="00957DF8">
        <w:rPr>
          <w:rFonts w:ascii="Times New Roman" w:hAnsi="Times New Roman" w:cs="Times New Roman"/>
          <w:lang w:val="en-GB"/>
        </w:rPr>
        <w:t>.</w:t>
      </w:r>
    </w:p>
    <w:p w:rsidR="009B28DB" w:rsidRPr="00957DF8" w:rsidRDefault="00AA1C2C" w:rsidP="00AA1C2C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 xml:space="preserve">Proposals for this issue might address, but </w:t>
      </w:r>
      <w:r w:rsidRPr="00957DF8">
        <w:rPr>
          <w:rFonts w:ascii="Times New Roman" w:hAnsi="Times New Roman" w:cs="Times New Roman"/>
          <w:i/>
          <w:iCs/>
          <w:lang w:val="en-GB"/>
        </w:rPr>
        <w:t>not exclusively</w:t>
      </w:r>
      <w:r w:rsidRPr="00957DF8">
        <w:rPr>
          <w:rFonts w:ascii="Times New Roman" w:hAnsi="Times New Roman" w:cs="Times New Roman"/>
          <w:lang w:val="en-GB"/>
        </w:rPr>
        <w:t xml:space="preserve">, the following </w:t>
      </w:r>
      <w:r w:rsidR="006B20BE" w:rsidRPr="00957DF8">
        <w:rPr>
          <w:rFonts w:ascii="Times New Roman" w:hAnsi="Times New Roman" w:cs="Times New Roman"/>
          <w:lang w:val="en-GB"/>
        </w:rPr>
        <w:t>themes:</w:t>
      </w:r>
    </w:p>
    <w:p w:rsidR="00821865" w:rsidRPr="00957DF8" w:rsidRDefault="00821865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426288" w:rsidRPr="00957DF8" w:rsidRDefault="004615B3" w:rsidP="00D64B98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u w:val="single"/>
          <w:lang w:val="en-GB"/>
        </w:rPr>
        <w:t>Integration in employment</w:t>
      </w:r>
      <w:r w:rsidR="003E14DB" w:rsidRPr="00957DF8">
        <w:rPr>
          <w:rFonts w:ascii="Times New Roman" w:hAnsi="Times New Roman" w:cs="Times New Roman"/>
          <w:u w:val="single"/>
          <w:lang w:val="en-GB"/>
        </w:rPr>
        <w:t>.</w:t>
      </w:r>
      <w:r w:rsidR="002778FA" w:rsidRPr="00957DF8">
        <w:rPr>
          <w:rFonts w:ascii="Times New Roman" w:hAnsi="Times New Roman" w:cs="Times New Roman"/>
          <w:lang w:val="en-GB"/>
        </w:rPr>
        <w:t xml:space="preserve"> </w:t>
      </w:r>
      <w:r w:rsidR="00663B21" w:rsidRPr="00957DF8">
        <w:rPr>
          <w:rFonts w:ascii="Times New Roman" w:hAnsi="Times New Roman" w:cs="Times New Roman"/>
          <w:lang w:val="en-GB"/>
        </w:rPr>
        <w:t>U</w:t>
      </w:r>
      <w:r w:rsidR="00ED76D9" w:rsidRPr="00957DF8">
        <w:rPr>
          <w:rFonts w:ascii="Times New Roman" w:hAnsi="Times New Roman" w:cs="Times New Roman"/>
          <w:lang w:val="en-GB"/>
        </w:rPr>
        <w:t xml:space="preserve">nder what conditions and </w:t>
      </w:r>
      <w:r w:rsidRPr="00957DF8">
        <w:rPr>
          <w:rFonts w:ascii="Times New Roman" w:hAnsi="Times New Roman" w:cs="Times New Roman"/>
          <w:lang w:val="en-GB"/>
        </w:rPr>
        <w:t xml:space="preserve">in which </w:t>
      </w:r>
      <w:r w:rsidR="00ED76D9" w:rsidRPr="00957DF8">
        <w:rPr>
          <w:rFonts w:ascii="Times New Roman" w:hAnsi="Times New Roman" w:cs="Times New Roman"/>
          <w:lang w:val="en-GB"/>
        </w:rPr>
        <w:t xml:space="preserve">contexts </w:t>
      </w:r>
      <w:r w:rsidRPr="00957DF8">
        <w:rPr>
          <w:rFonts w:ascii="Times New Roman" w:hAnsi="Times New Roman" w:cs="Times New Roman"/>
          <w:lang w:val="en-GB"/>
        </w:rPr>
        <w:t xml:space="preserve">do </w:t>
      </w:r>
      <w:r w:rsidR="00ED76D9" w:rsidRPr="00957DF8">
        <w:rPr>
          <w:rFonts w:ascii="Times New Roman" w:hAnsi="Times New Roman" w:cs="Times New Roman"/>
          <w:lang w:val="en-GB"/>
        </w:rPr>
        <w:t xml:space="preserve">young people </w:t>
      </w:r>
      <w:r w:rsidRPr="00957DF8">
        <w:rPr>
          <w:rFonts w:ascii="Times New Roman" w:hAnsi="Times New Roman" w:cs="Times New Roman"/>
          <w:lang w:val="en-GB"/>
        </w:rPr>
        <w:t>start working</w:t>
      </w:r>
      <w:r w:rsidR="00ED76D9" w:rsidRPr="00957DF8">
        <w:rPr>
          <w:rFonts w:ascii="Times New Roman" w:hAnsi="Times New Roman" w:cs="Times New Roman"/>
          <w:lang w:val="en-GB"/>
        </w:rPr>
        <w:t xml:space="preserve">? Does </w:t>
      </w:r>
      <w:r w:rsidRPr="00957DF8">
        <w:rPr>
          <w:rFonts w:ascii="Times New Roman" w:hAnsi="Times New Roman" w:cs="Times New Roman"/>
          <w:lang w:val="en-GB"/>
        </w:rPr>
        <w:t>finding a first employment or diversifying their activities imply</w:t>
      </w:r>
      <w:r w:rsidR="00241802" w:rsidRPr="00957DF8">
        <w:rPr>
          <w:rFonts w:ascii="Times New Roman" w:hAnsi="Times New Roman" w:cs="Times New Roman"/>
          <w:lang w:val="en-GB"/>
        </w:rPr>
        <w:t xml:space="preserve"> </w:t>
      </w:r>
      <w:r w:rsidRPr="00957DF8">
        <w:rPr>
          <w:rFonts w:ascii="Times New Roman" w:hAnsi="Times New Roman" w:cs="Times New Roman"/>
          <w:lang w:val="en-GB"/>
        </w:rPr>
        <w:t>an</w:t>
      </w:r>
      <w:r w:rsidR="00241802" w:rsidRPr="00957DF8">
        <w:rPr>
          <w:rFonts w:ascii="Times New Roman" w:hAnsi="Times New Roman" w:cs="Times New Roman"/>
          <w:lang w:val="en-GB"/>
        </w:rPr>
        <w:t xml:space="preserve"> internal migration, </w:t>
      </w:r>
      <w:r w:rsidR="00ED76D9" w:rsidRPr="00957DF8">
        <w:rPr>
          <w:rFonts w:ascii="Times New Roman" w:hAnsi="Times New Roman" w:cs="Times New Roman"/>
          <w:lang w:val="en-GB"/>
        </w:rPr>
        <w:t>mobility between rural and urban areas</w:t>
      </w:r>
      <w:r w:rsidR="00426288" w:rsidRPr="00957DF8">
        <w:rPr>
          <w:rFonts w:ascii="Times New Roman" w:hAnsi="Times New Roman" w:cs="Times New Roman"/>
          <w:lang w:val="en-GB"/>
        </w:rPr>
        <w:t xml:space="preserve">, </w:t>
      </w:r>
      <w:r w:rsidRPr="00957DF8">
        <w:rPr>
          <w:rFonts w:ascii="Times New Roman" w:hAnsi="Times New Roman" w:cs="Times New Roman"/>
          <w:lang w:val="en-GB"/>
        </w:rPr>
        <w:t xml:space="preserve">or </w:t>
      </w:r>
      <w:r w:rsidR="00426288" w:rsidRPr="00957DF8">
        <w:rPr>
          <w:rFonts w:ascii="Times New Roman" w:hAnsi="Times New Roman" w:cs="Times New Roman"/>
          <w:lang w:val="en-GB"/>
        </w:rPr>
        <w:t>even an international migration</w:t>
      </w:r>
      <w:r w:rsidRPr="00957DF8">
        <w:rPr>
          <w:rFonts w:ascii="Times New Roman" w:hAnsi="Times New Roman" w:cs="Times New Roman"/>
          <w:lang w:val="en-GB"/>
        </w:rPr>
        <w:t xml:space="preserve"> for the young people</w:t>
      </w:r>
      <w:r w:rsidR="00426288" w:rsidRPr="00957DF8">
        <w:rPr>
          <w:rFonts w:ascii="Times New Roman" w:hAnsi="Times New Roman" w:cs="Times New Roman"/>
          <w:lang w:val="en-GB"/>
        </w:rPr>
        <w:t>? D</w:t>
      </w:r>
      <w:r w:rsidRPr="00957DF8">
        <w:rPr>
          <w:rFonts w:ascii="Times New Roman" w:hAnsi="Times New Roman" w:cs="Times New Roman"/>
          <w:lang w:val="en-GB"/>
        </w:rPr>
        <w:t>o</w:t>
      </w:r>
      <w:r w:rsidR="00426288" w:rsidRPr="00957DF8">
        <w:rPr>
          <w:rFonts w:ascii="Times New Roman" w:hAnsi="Times New Roman" w:cs="Times New Roman"/>
          <w:lang w:val="en-GB"/>
        </w:rPr>
        <w:t xml:space="preserve"> they mobilize their personal or family network</w:t>
      </w:r>
      <w:r w:rsidRPr="00957DF8">
        <w:rPr>
          <w:rFonts w:ascii="Times New Roman" w:hAnsi="Times New Roman" w:cs="Times New Roman"/>
          <w:lang w:val="en-GB"/>
        </w:rPr>
        <w:t>s</w:t>
      </w:r>
      <w:r w:rsidR="00426288" w:rsidRPr="00957DF8">
        <w:rPr>
          <w:rFonts w:ascii="Times New Roman" w:hAnsi="Times New Roman" w:cs="Times New Roman"/>
          <w:lang w:val="en-GB"/>
        </w:rPr>
        <w:t xml:space="preserve"> </w:t>
      </w:r>
      <w:r w:rsidRPr="00957DF8">
        <w:rPr>
          <w:rFonts w:ascii="Times New Roman" w:hAnsi="Times New Roman" w:cs="Times New Roman"/>
          <w:lang w:val="en-GB"/>
        </w:rPr>
        <w:t>for</w:t>
      </w:r>
      <w:r w:rsidR="00426288" w:rsidRPr="00957DF8">
        <w:rPr>
          <w:rFonts w:ascii="Times New Roman" w:hAnsi="Times New Roman" w:cs="Times New Roman"/>
          <w:lang w:val="en-GB"/>
        </w:rPr>
        <w:t xml:space="preserve"> their professional insertion? Does access to a first </w:t>
      </w:r>
      <w:r w:rsidRPr="00957DF8">
        <w:rPr>
          <w:rFonts w:ascii="Times New Roman" w:hAnsi="Times New Roman" w:cs="Times New Roman"/>
          <w:lang w:val="en-GB"/>
        </w:rPr>
        <w:t>employment</w:t>
      </w:r>
      <w:r w:rsidR="00426288" w:rsidRPr="00957DF8">
        <w:rPr>
          <w:rFonts w:ascii="Times New Roman" w:hAnsi="Times New Roman" w:cs="Times New Roman"/>
          <w:lang w:val="en-GB"/>
        </w:rPr>
        <w:t xml:space="preserve">, even precarious, constitute a step toward new opportunities in their professional and </w:t>
      </w:r>
      <w:r w:rsidR="008B08E6" w:rsidRPr="00957DF8">
        <w:rPr>
          <w:rFonts w:ascii="Times New Roman" w:hAnsi="Times New Roman" w:cs="Times New Roman"/>
          <w:lang w:val="en-GB"/>
        </w:rPr>
        <w:t>migra</w:t>
      </w:r>
      <w:r w:rsidRPr="00957DF8">
        <w:rPr>
          <w:rFonts w:ascii="Times New Roman" w:hAnsi="Times New Roman" w:cs="Times New Roman"/>
          <w:lang w:val="en-GB"/>
        </w:rPr>
        <w:t>tion</w:t>
      </w:r>
      <w:r w:rsidR="008B08E6" w:rsidRPr="00957DF8">
        <w:rPr>
          <w:rFonts w:ascii="Times New Roman" w:hAnsi="Times New Roman" w:cs="Times New Roman"/>
          <w:lang w:val="en-GB"/>
        </w:rPr>
        <w:t xml:space="preserve"> </w:t>
      </w:r>
      <w:r w:rsidR="00533D5B" w:rsidRPr="00957DF8">
        <w:rPr>
          <w:rFonts w:ascii="Times New Roman" w:hAnsi="Times New Roman" w:cs="Times New Roman"/>
          <w:lang w:val="en-GB"/>
        </w:rPr>
        <w:t>history</w:t>
      </w:r>
      <w:r w:rsidR="00426288" w:rsidRPr="00957DF8">
        <w:rPr>
          <w:rFonts w:ascii="Times New Roman" w:hAnsi="Times New Roman" w:cs="Times New Roman"/>
          <w:lang w:val="en-GB"/>
        </w:rPr>
        <w:t xml:space="preserve">? </w:t>
      </w:r>
      <w:r w:rsidR="008B08E6" w:rsidRPr="00957DF8">
        <w:rPr>
          <w:rFonts w:ascii="Times New Roman" w:hAnsi="Times New Roman" w:cs="Times New Roman"/>
          <w:lang w:val="en-GB"/>
        </w:rPr>
        <w:t>Do they benefit from public incentive</w:t>
      </w:r>
      <w:r w:rsidRPr="00957DF8">
        <w:rPr>
          <w:rFonts w:ascii="Times New Roman" w:hAnsi="Times New Roman" w:cs="Times New Roman"/>
          <w:lang w:val="en-GB"/>
        </w:rPr>
        <w:t>s</w:t>
      </w:r>
      <w:r w:rsidR="008B08E6" w:rsidRPr="00957DF8">
        <w:rPr>
          <w:rFonts w:ascii="Times New Roman" w:hAnsi="Times New Roman" w:cs="Times New Roman"/>
          <w:lang w:val="en-GB"/>
        </w:rPr>
        <w:t xml:space="preserve"> or </w:t>
      </w:r>
      <w:r w:rsidRPr="00957DF8">
        <w:rPr>
          <w:rFonts w:ascii="Times New Roman" w:hAnsi="Times New Roman" w:cs="Times New Roman"/>
          <w:lang w:val="en-GB"/>
        </w:rPr>
        <w:t>assistance</w:t>
      </w:r>
      <w:r w:rsidR="008B08E6" w:rsidRPr="00957DF8">
        <w:rPr>
          <w:rFonts w:ascii="Times New Roman" w:hAnsi="Times New Roman" w:cs="Times New Roman"/>
          <w:lang w:val="en-GB"/>
        </w:rPr>
        <w:t xml:space="preserve"> </w:t>
      </w:r>
      <w:r w:rsidRPr="00957DF8">
        <w:rPr>
          <w:rFonts w:ascii="Times New Roman" w:hAnsi="Times New Roman" w:cs="Times New Roman"/>
          <w:lang w:val="en-GB"/>
        </w:rPr>
        <w:t>in finding employment</w:t>
      </w:r>
      <w:r w:rsidR="008B08E6" w:rsidRPr="00957DF8">
        <w:rPr>
          <w:rFonts w:ascii="Times New Roman" w:hAnsi="Times New Roman" w:cs="Times New Roman"/>
          <w:lang w:val="en-GB"/>
        </w:rPr>
        <w:t xml:space="preserve">? Are they victims </w:t>
      </w:r>
      <w:r w:rsidR="00533D5B" w:rsidRPr="00957DF8">
        <w:rPr>
          <w:rFonts w:ascii="Times New Roman" w:hAnsi="Times New Roman" w:cs="Times New Roman"/>
          <w:lang w:val="en-GB"/>
        </w:rPr>
        <w:t xml:space="preserve">of </w:t>
      </w:r>
      <w:r w:rsidR="008B0E62" w:rsidRPr="00957DF8">
        <w:rPr>
          <w:rFonts w:ascii="Times New Roman" w:hAnsi="Times New Roman" w:cs="Times New Roman"/>
          <w:lang w:val="en-GB"/>
        </w:rPr>
        <w:t>discrimination</w:t>
      </w:r>
      <w:r w:rsidR="008B08E6" w:rsidRPr="00957DF8">
        <w:rPr>
          <w:rFonts w:ascii="Times New Roman" w:hAnsi="Times New Roman" w:cs="Times New Roman"/>
          <w:lang w:val="en-GB"/>
        </w:rPr>
        <w:t>?</w:t>
      </w:r>
    </w:p>
    <w:p w:rsidR="00821865" w:rsidRPr="00957DF8" w:rsidRDefault="00821865" w:rsidP="00821865">
      <w:pPr>
        <w:pStyle w:val="Paragraphedeliste"/>
        <w:spacing w:after="0"/>
        <w:jc w:val="both"/>
        <w:rPr>
          <w:rFonts w:ascii="Times New Roman" w:hAnsi="Times New Roman" w:cs="Times New Roman"/>
          <w:lang w:val="en-GB"/>
        </w:rPr>
      </w:pPr>
    </w:p>
    <w:p w:rsidR="006C39C9" w:rsidRPr="00957DF8" w:rsidRDefault="006C39C9" w:rsidP="006C39C9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u w:val="single"/>
          <w:lang w:val="en-GB"/>
        </w:rPr>
      </w:pPr>
      <w:r w:rsidRPr="00957DF8">
        <w:rPr>
          <w:rFonts w:ascii="Times New Roman" w:hAnsi="Times New Roman" w:cs="Times New Roman"/>
          <w:u w:val="single"/>
          <w:lang w:val="en-GB"/>
        </w:rPr>
        <w:t xml:space="preserve">Working conditions and </w:t>
      </w:r>
      <w:r w:rsidR="00F715F5" w:rsidRPr="00957DF8">
        <w:rPr>
          <w:rFonts w:ascii="Times New Roman" w:hAnsi="Times New Roman" w:cs="Times New Roman"/>
          <w:u w:val="single"/>
          <w:lang w:val="en-GB"/>
        </w:rPr>
        <w:t>remuneration</w:t>
      </w:r>
      <w:r w:rsidR="003E14DB" w:rsidRPr="00957DF8">
        <w:rPr>
          <w:rFonts w:ascii="Times New Roman" w:hAnsi="Times New Roman" w:cs="Times New Roman"/>
          <w:u w:val="single"/>
          <w:lang w:val="en-GB"/>
        </w:rPr>
        <w:t>.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r w:rsidR="003E14DB" w:rsidRPr="00957DF8">
        <w:rPr>
          <w:rFonts w:ascii="Times New Roman" w:hAnsi="Times New Roman" w:cs="Times New Roman"/>
          <w:lang w:val="en-GB"/>
        </w:rPr>
        <w:t>W</w:t>
      </w:r>
      <w:r w:rsidR="00F715F5" w:rsidRPr="00957DF8">
        <w:rPr>
          <w:rFonts w:ascii="Times New Roman" w:hAnsi="Times New Roman" w:cs="Times New Roman"/>
          <w:lang w:val="en-GB"/>
        </w:rPr>
        <w:t>hat are the working</w:t>
      </w:r>
      <w:r w:rsidRPr="00957DF8">
        <w:rPr>
          <w:rFonts w:ascii="Times New Roman" w:hAnsi="Times New Roman" w:cs="Times New Roman"/>
          <w:lang w:val="en-GB"/>
        </w:rPr>
        <w:t xml:space="preserve"> conditions </w:t>
      </w:r>
      <w:r w:rsidR="00F715F5" w:rsidRPr="00957DF8">
        <w:rPr>
          <w:rFonts w:ascii="Times New Roman" w:hAnsi="Times New Roman" w:cs="Times New Roman"/>
          <w:lang w:val="en-GB"/>
        </w:rPr>
        <w:t>of</w:t>
      </w:r>
      <w:r w:rsidRPr="00957DF8">
        <w:rPr>
          <w:rFonts w:ascii="Times New Roman" w:hAnsi="Times New Roman" w:cs="Times New Roman"/>
          <w:lang w:val="en-GB"/>
        </w:rPr>
        <w:t xml:space="preserve"> young people? What are their levels of remuneration? In which sectors are they more </w:t>
      </w:r>
      <w:r w:rsidR="009B7787" w:rsidRPr="00957DF8">
        <w:rPr>
          <w:rFonts w:ascii="Times New Roman" w:hAnsi="Times New Roman" w:cs="Times New Roman"/>
          <w:lang w:val="en-GB"/>
        </w:rPr>
        <w:t xml:space="preserve">likely to </w:t>
      </w:r>
      <w:r w:rsidR="006B20BE" w:rsidRPr="00957DF8">
        <w:rPr>
          <w:rFonts w:ascii="Times New Roman" w:hAnsi="Times New Roman" w:cs="Times New Roman"/>
          <w:lang w:val="en-GB"/>
        </w:rPr>
        <w:t xml:space="preserve">work? </w:t>
      </w:r>
      <w:r w:rsidR="009B7787" w:rsidRPr="00957DF8">
        <w:rPr>
          <w:rFonts w:ascii="Times New Roman" w:hAnsi="Times New Roman" w:cs="Times New Roman"/>
          <w:lang w:val="en-GB"/>
        </w:rPr>
        <w:t xml:space="preserve">Do they find employment in the </w:t>
      </w:r>
      <w:r w:rsidRPr="00957DF8">
        <w:rPr>
          <w:rFonts w:ascii="Times New Roman" w:hAnsi="Times New Roman" w:cs="Times New Roman"/>
          <w:lang w:val="en-GB"/>
        </w:rPr>
        <w:t>formal or informal</w:t>
      </w:r>
      <w:r w:rsidR="009B7787" w:rsidRPr="00957DF8">
        <w:rPr>
          <w:rFonts w:ascii="Times New Roman" w:hAnsi="Times New Roman" w:cs="Times New Roman"/>
          <w:lang w:val="en-GB"/>
        </w:rPr>
        <w:t xml:space="preserve"> sector</w:t>
      </w:r>
      <w:r w:rsidRPr="00957DF8">
        <w:rPr>
          <w:rFonts w:ascii="Times New Roman" w:hAnsi="Times New Roman" w:cs="Times New Roman"/>
          <w:lang w:val="en-GB"/>
        </w:rPr>
        <w:t xml:space="preserve">? </w:t>
      </w:r>
      <w:r w:rsidR="00F449D9" w:rsidRPr="00957DF8">
        <w:rPr>
          <w:rFonts w:ascii="Times New Roman" w:hAnsi="Times New Roman" w:cs="Times New Roman"/>
          <w:lang w:val="en-GB"/>
        </w:rPr>
        <w:t>Are there</w:t>
      </w:r>
      <w:r w:rsidRPr="00957DF8">
        <w:rPr>
          <w:rFonts w:ascii="Times New Roman" w:hAnsi="Times New Roman" w:cs="Times New Roman"/>
          <w:lang w:val="en-GB"/>
        </w:rPr>
        <w:t xml:space="preserve"> important gender differences in their working conditions and </w:t>
      </w:r>
      <w:r w:rsidR="009B7787" w:rsidRPr="00957DF8">
        <w:rPr>
          <w:rFonts w:ascii="Times New Roman" w:hAnsi="Times New Roman" w:cs="Times New Roman"/>
          <w:lang w:val="en-GB"/>
        </w:rPr>
        <w:t>remuneration</w:t>
      </w:r>
      <w:r w:rsidRPr="00957DF8">
        <w:rPr>
          <w:rFonts w:ascii="Times New Roman" w:hAnsi="Times New Roman" w:cs="Times New Roman"/>
          <w:lang w:val="en-GB"/>
        </w:rPr>
        <w:t xml:space="preserve">? Are young women concentrated in precarious </w:t>
      </w:r>
      <w:r w:rsidR="009B7787" w:rsidRPr="00957DF8">
        <w:rPr>
          <w:rFonts w:ascii="Times New Roman" w:hAnsi="Times New Roman" w:cs="Times New Roman"/>
          <w:lang w:val="en-GB"/>
        </w:rPr>
        <w:t>positions due</w:t>
      </w:r>
      <w:r w:rsidRPr="00957DF8">
        <w:rPr>
          <w:rFonts w:ascii="Times New Roman" w:hAnsi="Times New Roman" w:cs="Times New Roman"/>
          <w:lang w:val="en-GB"/>
        </w:rPr>
        <w:t xml:space="preserve"> to their level </w:t>
      </w:r>
      <w:r w:rsidR="009B7787" w:rsidRPr="00957DF8">
        <w:rPr>
          <w:rFonts w:ascii="Times New Roman" w:hAnsi="Times New Roman" w:cs="Times New Roman"/>
          <w:lang w:val="en-GB"/>
        </w:rPr>
        <w:t>of education, employers</w:t>
      </w:r>
      <w:r w:rsidR="0005707C" w:rsidRPr="00957DF8">
        <w:rPr>
          <w:rFonts w:ascii="Times New Roman" w:hAnsi="Times New Roman" w:cs="Times New Roman"/>
          <w:lang w:val="en-GB"/>
        </w:rPr>
        <w:t>’</w:t>
      </w:r>
      <w:r w:rsidR="008B0E62" w:rsidRPr="00957DF8">
        <w:rPr>
          <w:rFonts w:ascii="Times New Roman" w:hAnsi="Times New Roman" w:cs="Times New Roman"/>
          <w:lang w:val="en-GB"/>
        </w:rPr>
        <w:t xml:space="preserve"> </w:t>
      </w:r>
      <w:r w:rsidR="009B7787" w:rsidRPr="00957DF8">
        <w:rPr>
          <w:rFonts w:ascii="Times New Roman" w:hAnsi="Times New Roman" w:cs="Times New Roman"/>
          <w:lang w:val="en-GB"/>
        </w:rPr>
        <w:t>policies, family decisions</w:t>
      </w:r>
      <w:r w:rsidR="0005707C" w:rsidRPr="00957DF8">
        <w:rPr>
          <w:rFonts w:ascii="Times New Roman" w:hAnsi="Times New Roman" w:cs="Times New Roman"/>
          <w:lang w:val="en-GB"/>
        </w:rPr>
        <w:t>,</w:t>
      </w:r>
      <w:r w:rsidRPr="00957DF8">
        <w:rPr>
          <w:rFonts w:ascii="Times New Roman" w:hAnsi="Times New Roman" w:cs="Times New Roman"/>
          <w:lang w:val="en-GB"/>
        </w:rPr>
        <w:t xml:space="preserve"> or </w:t>
      </w:r>
      <w:r w:rsidR="003C4B34" w:rsidRPr="00957DF8">
        <w:rPr>
          <w:rFonts w:ascii="Times New Roman" w:hAnsi="Times New Roman" w:cs="Times New Roman"/>
          <w:lang w:val="en-GB"/>
        </w:rPr>
        <w:t xml:space="preserve">because of a temporary personal positioning on </w:t>
      </w:r>
      <w:r w:rsidR="00F449D9" w:rsidRPr="00957DF8">
        <w:rPr>
          <w:rFonts w:ascii="Times New Roman" w:hAnsi="Times New Roman" w:cs="Times New Roman"/>
          <w:lang w:val="en-GB"/>
        </w:rPr>
        <w:t xml:space="preserve">the </w:t>
      </w:r>
      <w:r w:rsidR="009B7787" w:rsidRPr="00957DF8">
        <w:rPr>
          <w:rFonts w:ascii="Times New Roman" w:hAnsi="Times New Roman" w:cs="Times New Roman"/>
          <w:lang w:val="en-GB"/>
        </w:rPr>
        <w:t>labour</w:t>
      </w:r>
      <w:r w:rsidR="003C4B34" w:rsidRPr="00957DF8">
        <w:rPr>
          <w:rFonts w:ascii="Times New Roman" w:hAnsi="Times New Roman" w:cs="Times New Roman"/>
          <w:lang w:val="en-GB"/>
        </w:rPr>
        <w:t xml:space="preserve"> market?</w:t>
      </w:r>
    </w:p>
    <w:p w:rsidR="003C4B34" w:rsidRPr="00957DF8" w:rsidRDefault="003C4B34" w:rsidP="003C4B34">
      <w:pPr>
        <w:spacing w:after="0"/>
        <w:jc w:val="both"/>
        <w:rPr>
          <w:rFonts w:ascii="Times New Roman" w:hAnsi="Times New Roman" w:cs="Times New Roman"/>
          <w:u w:val="single"/>
          <w:lang w:val="en-GB"/>
        </w:rPr>
      </w:pPr>
    </w:p>
    <w:p w:rsidR="006C39C9" w:rsidRPr="00957DF8" w:rsidRDefault="003C4B34" w:rsidP="008218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u w:val="single"/>
          <w:lang w:val="en-GB"/>
        </w:rPr>
        <w:t>Youth autonomy, intergenerational relationships</w:t>
      </w:r>
      <w:r w:rsidR="003E14DB" w:rsidRPr="00957DF8">
        <w:rPr>
          <w:rFonts w:ascii="Times New Roman" w:hAnsi="Times New Roman" w:cs="Times New Roman"/>
          <w:u w:val="single"/>
          <w:lang w:val="en-GB"/>
        </w:rPr>
        <w:t>.</w:t>
      </w:r>
      <w:r w:rsidRPr="00957DF8">
        <w:rPr>
          <w:rFonts w:ascii="Times New Roman" w:hAnsi="Times New Roman" w:cs="Times New Roman"/>
          <w:u w:val="single"/>
          <w:lang w:val="en-GB"/>
        </w:rPr>
        <w:t xml:space="preserve"> </w:t>
      </w:r>
      <w:r w:rsidRPr="00957DF8">
        <w:rPr>
          <w:rFonts w:ascii="Times New Roman" w:hAnsi="Times New Roman" w:cs="Times New Roman"/>
          <w:lang w:val="en-GB"/>
        </w:rPr>
        <w:t xml:space="preserve">What are the </w:t>
      </w:r>
      <w:r w:rsidR="0005707C" w:rsidRPr="00957DF8">
        <w:rPr>
          <w:rFonts w:ascii="Times New Roman" w:hAnsi="Times New Roman" w:cs="Times New Roman"/>
          <w:lang w:val="en-GB"/>
        </w:rPr>
        <w:t xml:space="preserve">professional </w:t>
      </w:r>
      <w:r w:rsidRPr="00957DF8">
        <w:rPr>
          <w:rFonts w:ascii="Times New Roman" w:hAnsi="Times New Roman" w:cs="Times New Roman"/>
          <w:lang w:val="en-GB"/>
        </w:rPr>
        <w:t xml:space="preserve">aspirations of </w:t>
      </w:r>
      <w:r w:rsidR="0005707C" w:rsidRPr="00957DF8">
        <w:rPr>
          <w:rFonts w:ascii="Times New Roman" w:hAnsi="Times New Roman" w:cs="Times New Roman"/>
          <w:lang w:val="en-GB"/>
        </w:rPr>
        <w:t xml:space="preserve">the youth in developing countries </w:t>
      </w:r>
      <w:r w:rsidR="008B0E62" w:rsidRPr="00957DF8">
        <w:rPr>
          <w:rFonts w:ascii="Times New Roman" w:hAnsi="Times New Roman" w:cs="Times New Roman"/>
          <w:lang w:val="en-GB"/>
        </w:rPr>
        <w:t>today?</w:t>
      </w:r>
      <w:r w:rsidRPr="00957DF8">
        <w:rPr>
          <w:rFonts w:ascii="Times New Roman" w:hAnsi="Times New Roman" w:cs="Times New Roman"/>
          <w:lang w:val="en-GB"/>
        </w:rPr>
        <w:t xml:space="preserve"> Who </w:t>
      </w:r>
      <w:r w:rsidR="0005707C" w:rsidRPr="00957DF8">
        <w:rPr>
          <w:rFonts w:ascii="Times New Roman" w:hAnsi="Times New Roman" w:cs="Times New Roman"/>
          <w:lang w:val="en-GB"/>
        </w:rPr>
        <w:t>m</w:t>
      </w:r>
      <w:r w:rsidRPr="00957DF8">
        <w:rPr>
          <w:rFonts w:ascii="Times New Roman" w:hAnsi="Times New Roman" w:cs="Times New Roman"/>
          <w:lang w:val="en-GB"/>
        </w:rPr>
        <w:t xml:space="preserve">akes the decision </w:t>
      </w:r>
      <w:r w:rsidR="0005707C" w:rsidRPr="00957DF8">
        <w:rPr>
          <w:rFonts w:ascii="Times New Roman" w:hAnsi="Times New Roman" w:cs="Times New Roman"/>
          <w:lang w:val="en-GB"/>
        </w:rPr>
        <w:t>regarding</w:t>
      </w:r>
      <w:r w:rsidRPr="00957DF8">
        <w:rPr>
          <w:rFonts w:ascii="Times New Roman" w:hAnsi="Times New Roman" w:cs="Times New Roman"/>
          <w:lang w:val="en-GB"/>
        </w:rPr>
        <w:t xml:space="preserve"> their </w:t>
      </w:r>
      <w:r w:rsidR="0005707C" w:rsidRPr="00957DF8">
        <w:rPr>
          <w:rFonts w:ascii="Times New Roman" w:hAnsi="Times New Roman" w:cs="Times New Roman"/>
          <w:lang w:val="en-GB"/>
        </w:rPr>
        <w:t>search for employment</w:t>
      </w:r>
      <w:r w:rsidRPr="00957DF8">
        <w:rPr>
          <w:rFonts w:ascii="Times New Roman" w:hAnsi="Times New Roman" w:cs="Times New Roman"/>
          <w:lang w:val="en-GB"/>
        </w:rPr>
        <w:t xml:space="preserve"> and their </w:t>
      </w:r>
      <w:r w:rsidR="0042302B" w:rsidRPr="00957DF8">
        <w:rPr>
          <w:rFonts w:ascii="Times New Roman" w:hAnsi="Times New Roman" w:cs="Times New Roman"/>
          <w:lang w:val="en-GB"/>
        </w:rPr>
        <w:t>career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r w:rsidR="008B0E62" w:rsidRPr="00957DF8">
        <w:rPr>
          <w:rFonts w:ascii="Times New Roman" w:hAnsi="Times New Roman" w:cs="Times New Roman"/>
          <w:lang w:val="en-GB"/>
        </w:rPr>
        <w:t>choice</w:t>
      </w:r>
      <w:r w:rsidRPr="00957DF8">
        <w:rPr>
          <w:rFonts w:ascii="Times New Roman" w:hAnsi="Times New Roman" w:cs="Times New Roman"/>
          <w:lang w:val="en-GB"/>
        </w:rPr>
        <w:t>? How are know-hows inherited and negotiated fr</w:t>
      </w:r>
      <w:r w:rsidR="00F449D9" w:rsidRPr="00957DF8">
        <w:rPr>
          <w:rFonts w:ascii="Times New Roman" w:hAnsi="Times New Roman" w:cs="Times New Roman"/>
          <w:lang w:val="en-GB"/>
        </w:rPr>
        <w:t>o</w:t>
      </w:r>
      <w:r w:rsidRPr="00957DF8">
        <w:rPr>
          <w:rFonts w:ascii="Times New Roman" w:hAnsi="Times New Roman" w:cs="Times New Roman"/>
          <w:lang w:val="en-GB"/>
        </w:rPr>
        <w:t xml:space="preserve">m </w:t>
      </w:r>
      <w:r w:rsidR="0042302B" w:rsidRPr="00957DF8">
        <w:rPr>
          <w:rFonts w:ascii="Times New Roman" w:hAnsi="Times New Roman" w:cs="Times New Roman"/>
          <w:lang w:val="en-GB"/>
        </w:rPr>
        <w:t>one</w:t>
      </w:r>
      <w:r w:rsidRPr="00957DF8">
        <w:rPr>
          <w:rFonts w:ascii="Times New Roman" w:hAnsi="Times New Roman" w:cs="Times New Roman"/>
          <w:lang w:val="en-GB"/>
        </w:rPr>
        <w:t xml:space="preserve"> generation to </w:t>
      </w:r>
      <w:r w:rsidR="0042302B" w:rsidRPr="00957DF8">
        <w:rPr>
          <w:rFonts w:ascii="Times New Roman" w:hAnsi="Times New Roman" w:cs="Times New Roman"/>
          <w:lang w:val="en-GB"/>
        </w:rPr>
        <w:t xml:space="preserve">the </w:t>
      </w:r>
      <w:r w:rsidR="008B0E62" w:rsidRPr="00957DF8">
        <w:rPr>
          <w:rFonts w:ascii="Times New Roman" w:hAnsi="Times New Roman" w:cs="Times New Roman"/>
          <w:lang w:val="en-GB"/>
        </w:rPr>
        <w:t>next</w:t>
      </w:r>
      <w:r w:rsidRPr="00957DF8">
        <w:rPr>
          <w:rFonts w:ascii="Times New Roman" w:hAnsi="Times New Roman" w:cs="Times New Roman"/>
          <w:lang w:val="en-GB"/>
        </w:rPr>
        <w:t xml:space="preserve">? What are the main </w:t>
      </w:r>
      <w:r w:rsidR="006F093B" w:rsidRPr="00957DF8">
        <w:rPr>
          <w:rFonts w:ascii="Times New Roman" w:hAnsi="Times New Roman" w:cs="Times New Roman"/>
          <w:lang w:val="en-GB"/>
        </w:rPr>
        <w:t xml:space="preserve">transmission </w:t>
      </w:r>
      <w:r w:rsidRPr="00957DF8">
        <w:rPr>
          <w:rFonts w:ascii="Times New Roman" w:hAnsi="Times New Roman" w:cs="Times New Roman"/>
          <w:lang w:val="en-GB"/>
        </w:rPr>
        <w:t xml:space="preserve">channels </w:t>
      </w:r>
      <w:r w:rsidR="006F093B" w:rsidRPr="00957DF8">
        <w:rPr>
          <w:rFonts w:ascii="Times New Roman" w:hAnsi="Times New Roman" w:cs="Times New Roman"/>
          <w:lang w:val="en-GB"/>
        </w:rPr>
        <w:t xml:space="preserve">of experience and know-how </w:t>
      </w:r>
      <w:r w:rsidRPr="00957DF8">
        <w:rPr>
          <w:rFonts w:ascii="Times New Roman" w:hAnsi="Times New Roman" w:cs="Times New Roman"/>
          <w:lang w:val="en-GB"/>
        </w:rPr>
        <w:t>(family, apprenticeship, social networks</w:t>
      </w:r>
      <w:proofErr w:type="gramStart"/>
      <w:r w:rsidRPr="00957DF8">
        <w:rPr>
          <w:rFonts w:ascii="Times New Roman" w:hAnsi="Times New Roman" w:cs="Times New Roman"/>
          <w:lang w:val="en-GB"/>
        </w:rPr>
        <w:t>)</w:t>
      </w:r>
      <w:r w:rsidR="008B0E62" w:rsidRPr="00957DF8">
        <w:rPr>
          <w:rFonts w:ascii="Times New Roman" w:hAnsi="Times New Roman" w:cs="Times New Roman"/>
          <w:lang w:val="en-GB"/>
        </w:rPr>
        <w:t> </w:t>
      </w:r>
      <w:r w:rsidRPr="00957DF8">
        <w:rPr>
          <w:rFonts w:ascii="Times New Roman" w:hAnsi="Times New Roman" w:cs="Times New Roman"/>
          <w:lang w:val="en-GB"/>
        </w:rPr>
        <w:t>?</w:t>
      </w:r>
      <w:proofErr w:type="gramEnd"/>
      <w:r w:rsidRPr="00957DF8">
        <w:rPr>
          <w:rFonts w:ascii="Times New Roman" w:hAnsi="Times New Roman" w:cs="Times New Roman"/>
          <w:lang w:val="en-GB"/>
        </w:rPr>
        <w:t xml:space="preserve"> Are young people willing to </w:t>
      </w:r>
      <w:r w:rsidR="006F093B" w:rsidRPr="00957DF8">
        <w:rPr>
          <w:rFonts w:ascii="Times New Roman" w:hAnsi="Times New Roman" w:cs="Times New Roman"/>
          <w:lang w:val="en-GB"/>
        </w:rPr>
        <w:t>avail of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r w:rsidR="003E14DB" w:rsidRPr="00957DF8">
        <w:rPr>
          <w:rFonts w:ascii="Times New Roman" w:hAnsi="Times New Roman" w:cs="Times New Roman"/>
          <w:lang w:val="en-GB"/>
        </w:rPr>
        <w:t xml:space="preserve">the </w:t>
      </w:r>
      <w:r w:rsidR="006F093B" w:rsidRPr="00957DF8">
        <w:rPr>
          <w:rFonts w:ascii="Times New Roman" w:hAnsi="Times New Roman" w:cs="Times New Roman"/>
          <w:lang w:val="en-GB"/>
        </w:rPr>
        <w:t>legacies</w:t>
      </w:r>
      <w:r w:rsidR="003E14DB" w:rsidRPr="00957DF8">
        <w:rPr>
          <w:rFonts w:ascii="Times New Roman" w:hAnsi="Times New Roman" w:cs="Times New Roman"/>
          <w:lang w:val="en-GB"/>
        </w:rPr>
        <w:t xml:space="preserve"> of previous generations</w:t>
      </w:r>
      <w:r w:rsidRPr="00957DF8">
        <w:rPr>
          <w:rFonts w:ascii="Times New Roman" w:hAnsi="Times New Roman" w:cs="Times New Roman"/>
          <w:lang w:val="en-GB"/>
        </w:rPr>
        <w:t xml:space="preserve"> or do they want to </w:t>
      </w:r>
      <w:r w:rsidR="006F093B" w:rsidRPr="00957DF8">
        <w:rPr>
          <w:rFonts w:ascii="Times New Roman" w:hAnsi="Times New Roman" w:cs="Times New Roman"/>
          <w:lang w:val="en-GB"/>
        </w:rPr>
        <w:t>break free</w:t>
      </w:r>
      <w:r w:rsidR="006D012F" w:rsidRPr="00957DF8">
        <w:rPr>
          <w:rFonts w:ascii="Times New Roman" w:hAnsi="Times New Roman" w:cs="Times New Roman"/>
          <w:lang w:val="en-GB"/>
        </w:rPr>
        <w:t xml:space="preserve"> </w:t>
      </w:r>
      <w:r w:rsidR="00D64B98" w:rsidRPr="00957DF8">
        <w:rPr>
          <w:rFonts w:ascii="Times New Roman" w:hAnsi="Times New Roman" w:cs="Times New Roman"/>
          <w:lang w:val="en-GB"/>
        </w:rPr>
        <w:t>for more</w:t>
      </w:r>
      <w:r w:rsidR="006F093B" w:rsidRPr="00957DF8">
        <w:rPr>
          <w:rFonts w:ascii="Times New Roman" w:hAnsi="Times New Roman" w:cs="Times New Roman"/>
          <w:lang w:val="en-GB"/>
        </w:rPr>
        <w:t xml:space="preserve"> autonomy in</w:t>
      </w:r>
      <w:r w:rsidR="00D64B98" w:rsidRPr="00957DF8">
        <w:rPr>
          <w:rFonts w:ascii="Times New Roman" w:hAnsi="Times New Roman" w:cs="Times New Roman"/>
          <w:lang w:val="en-GB"/>
        </w:rPr>
        <w:t xml:space="preserve"> deci</w:t>
      </w:r>
      <w:bookmarkStart w:id="0" w:name="_GoBack"/>
      <w:bookmarkEnd w:id="0"/>
      <w:r w:rsidR="00D64B98" w:rsidRPr="00957DF8">
        <w:rPr>
          <w:rFonts w:ascii="Times New Roman" w:hAnsi="Times New Roman" w:cs="Times New Roman"/>
          <w:lang w:val="en-GB"/>
        </w:rPr>
        <w:t>sion</w:t>
      </w:r>
      <w:r w:rsidR="006F093B" w:rsidRPr="00957DF8">
        <w:rPr>
          <w:rFonts w:ascii="Times New Roman" w:hAnsi="Times New Roman" w:cs="Times New Roman"/>
          <w:lang w:val="en-GB"/>
        </w:rPr>
        <w:t xml:space="preserve"> </w:t>
      </w:r>
      <w:r w:rsidR="00D64B98" w:rsidRPr="00957DF8">
        <w:rPr>
          <w:rFonts w:ascii="Times New Roman" w:hAnsi="Times New Roman" w:cs="Times New Roman"/>
          <w:lang w:val="en-GB"/>
        </w:rPr>
        <w:t>making?</w:t>
      </w:r>
    </w:p>
    <w:p w:rsidR="00D64B98" w:rsidRPr="00957DF8" w:rsidRDefault="00D64B98" w:rsidP="00D64B9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D64B98" w:rsidRPr="00957DF8" w:rsidRDefault="00D64B98" w:rsidP="00821865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u w:val="single"/>
          <w:lang w:val="en-GB"/>
        </w:rPr>
        <w:t>Social and professional mobility</w:t>
      </w:r>
      <w:r w:rsidR="003E14DB" w:rsidRPr="00957DF8">
        <w:rPr>
          <w:rFonts w:ascii="Times New Roman" w:hAnsi="Times New Roman" w:cs="Times New Roman"/>
          <w:u w:val="single"/>
          <w:lang w:val="en-GB"/>
        </w:rPr>
        <w:t>.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957DF8">
        <w:rPr>
          <w:rFonts w:ascii="Times New Roman" w:hAnsi="Times New Roman" w:cs="Times New Roman"/>
          <w:lang w:val="en-GB"/>
        </w:rPr>
        <w:t>do</w:t>
      </w:r>
      <w:proofErr w:type="gramEnd"/>
      <w:r w:rsidRPr="00957DF8">
        <w:rPr>
          <w:rFonts w:ascii="Times New Roman" w:hAnsi="Times New Roman" w:cs="Times New Roman"/>
          <w:lang w:val="en-GB"/>
        </w:rPr>
        <w:t xml:space="preserve"> young people occupy </w:t>
      </w:r>
      <w:r w:rsidR="003E14DB" w:rsidRPr="00957DF8">
        <w:rPr>
          <w:rFonts w:ascii="Times New Roman" w:hAnsi="Times New Roman" w:cs="Times New Roman"/>
          <w:lang w:val="en-GB"/>
        </w:rPr>
        <w:t>“</w:t>
      </w:r>
      <w:r w:rsidRPr="00957DF8">
        <w:rPr>
          <w:rFonts w:ascii="Times New Roman" w:hAnsi="Times New Roman" w:cs="Times New Roman"/>
          <w:lang w:val="en-GB"/>
        </w:rPr>
        <w:t>better</w:t>
      </w:r>
      <w:r w:rsidR="003E14DB" w:rsidRPr="00957DF8">
        <w:rPr>
          <w:rFonts w:ascii="Times New Roman" w:hAnsi="Times New Roman" w:cs="Times New Roman"/>
          <w:lang w:val="en-GB"/>
        </w:rPr>
        <w:t>”</w:t>
      </w:r>
      <w:r w:rsidRPr="00957DF8">
        <w:rPr>
          <w:rFonts w:ascii="Times New Roman" w:hAnsi="Times New Roman" w:cs="Times New Roman"/>
          <w:lang w:val="en-GB"/>
        </w:rPr>
        <w:t xml:space="preserve"> </w:t>
      </w:r>
      <w:r w:rsidR="003E14DB" w:rsidRPr="00957DF8">
        <w:rPr>
          <w:rFonts w:ascii="Times New Roman" w:hAnsi="Times New Roman" w:cs="Times New Roman"/>
          <w:lang w:val="en-GB"/>
        </w:rPr>
        <w:t>positions than their elders</w:t>
      </w:r>
      <w:r w:rsidRPr="00957DF8">
        <w:rPr>
          <w:rFonts w:ascii="Times New Roman" w:hAnsi="Times New Roman" w:cs="Times New Roman"/>
          <w:lang w:val="en-GB"/>
        </w:rPr>
        <w:t xml:space="preserve"> at the beginning of their professional </w:t>
      </w:r>
      <w:r w:rsidR="003E14DB" w:rsidRPr="00957DF8">
        <w:rPr>
          <w:rFonts w:ascii="Times New Roman" w:hAnsi="Times New Roman" w:cs="Times New Roman"/>
          <w:lang w:val="en-GB"/>
        </w:rPr>
        <w:t>life</w:t>
      </w:r>
      <w:r w:rsidRPr="00957DF8">
        <w:rPr>
          <w:rFonts w:ascii="Times New Roman" w:hAnsi="Times New Roman" w:cs="Times New Roman"/>
          <w:lang w:val="en-GB"/>
        </w:rPr>
        <w:t xml:space="preserve"> at the same age? What is their perception of their future </w:t>
      </w:r>
      <w:r w:rsidR="003E14DB" w:rsidRPr="00957DF8">
        <w:rPr>
          <w:rFonts w:ascii="Times New Roman" w:hAnsi="Times New Roman" w:cs="Times New Roman"/>
          <w:lang w:val="en-GB"/>
        </w:rPr>
        <w:t>occupational</w:t>
      </w:r>
      <w:r w:rsidRPr="00957DF8">
        <w:rPr>
          <w:rFonts w:ascii="Times New Roman" w:hAnsi="Times New Roman" w:cs="Times New Roman"/>
          <w:lang w:val="en-GB"/>
        </w:rPr>
        <w:t xml:space="preserve"> mobility? Are their success models different from those of their elders? Do they </w:t>
      </w:r>
      <w:r w:rsidR="003E14DB" w:rsidRPr="00957DF8">
        <w:rPr>
          <w:rFonts w:ascii="Times New Roman" w:hAnsi="Times New Roman" w:cs="Times New Roman"/>
          <w:lang w:val="en-GB"/>
        </w:rPr>
        <w:t>experience</w:t>
      </w:r>
      <w:r w:rsidRPr="00957DF8">
        <w:rPr>
          <w:rFonts w:ascii="Times New Roman" w:hAnsi="Times New Roman" w:cs="Times New Roman"/>
          <w:lang w:val="en-GB"/>
        </w:rPr>
        <w:t xml:space="preserve"> an </w:t>
      </w:r>
      <w:r w:rsidR="003E14DB" w:rsidRPr="00957DF8">
        <w:rPr>
          <w:rFonts w:ascii="Times New Roman" w:hAnsi="Times New Roman" w:cs="Times New Roman"/>
          <w:lang w:val="en-GB"/>
        </w:rPr>
        <w:t>upward</w:t>
      </w:r>
      <w:r w:rsidRPr="00957DF8">
        <w:rPr>
          <w:rFonts w:ascii="Times New Roman" w:hAnsi="Times New Roman" w:cs="Times New Roman"/>
          <w:lang w:val="en-GB"/>
        </w:rPr>
        <w:t xml:space="preserve"> or </w:t>
      </w:r>
      <w:r w:rsidR="003E14DB" w:rsidRPr="00957DF8">
        <w:rPr>
          <w:rFonts w:ascii="Times New Roman" w:hAnsi="Times New Roman" w:cs="Times New Roman"/>
          <w:lang w:val="en-GB"/>
        </w:rPr>
        <w:t>downward</w:t>
      </w:r>
      <w:r w:rsidRPr="00957DF8">
        <w:rPr>
          <w:rFonts w:ascii="Times New Roman" w:hAnsi="Times New Roman" w:cs="Times New Roman"/>
          <w:lang w:val="en-GB"/>
        </w:rPr>
        <w:t xml:space="preserve"> mobility </w:t>
      </w:r>
      <w:r w:rsidR="003E14DB" w:rsidRPr="00957DF8">
        <w:rPr>
          <w:rFonts w:ascii="Times New Roman" w:hAnsi="Times New Roman" w:cs="Times New Roman"/>
          <w:lang w:val="en-GB"/>
        </w:rPr>
        <w:t>in comparison with</w:t>
      </w:r>
      <w:r w:rsidRPr="00957DF8">
        <w:rPr>
          <w:rFonts w:ascii="Times New Roman" w:hAnsi="Times New Roman" w:cs="Times New Roman"/>
          <w:lang w:val="en-GB"/>
        </w:rPr>
        <w:t xml:space="preserve"> the previous generations? What can be the professional insertion of young graduates when they return to their country of origin?</w:t>
      </w:r>
    </w:p>
    <w:p w:rsidR="00D64B98" w:rsidRPr="00957DF8" w:rsidRDefault="00D64B98" w:rsidP="00D64B98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821865" w:rsidRPr="00957DF8" w:rsidRDefault="00F755A4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957DF8">
        <w:rPr>
          <w:rFonts w:ascii="Times New Roman" w:hAnsi="Times New Roman" w:cs="Times New Roman"/>
          <w:lang w:val="en-GB"/>
        </w:rPr>
        <w:t>Autrepart invites researchers</w:t>
      </w:r>
      <w:r w:rsidR="00D64B98" w:rsidRPr="00957DF8">
        <w:rPr>
          <w:rFonts w:ascii="Times New Roman" w:hAnsi="Times New Roman" w:cs="Times New Roman"/>
          <w:lang w:val="en-GB"/>
        </w:rPr>
        <w:t xml:space="preserve"> </w:t>
      </w:r>
      <w:r w:rsidR="00F715F5" w:rsidRPr="00957DF8">
        <w:rPr>
          <w:rFonts w:ascii="Times New Roman" w:hAnsi="Times New Roman" w:cs="Times New Roman"/>
          <w:lang w:val="en-GB"/>
        </w:rPr>
        <w:t>in</w:t>
      </w:r>
      <w:r w:rsidR="00F17D13" w:rsidRPr="00957DF8">
        <w:rPr>
          <w:rFonts w:ascii="Times New Roman" w:hAnsi="Times New Roman" w:cs="Times New Roman"/>
          <w:lang w:val="en-GB"/>
        </w:rPr>
        <w:t xml:space="preserve"> </w:t>
      </w:r>
      <w:r w:rsidR="00D64B98" w:rsidRPr="00957DF8">
        <w:rPr>
          <w:rFonts w:ascii="Times New Roman" w:hAnsi="Times New Roman" w:cs="Times New Roman"/>
          <w:lang w:val="en-GB"/>
        </w:rPr>
        <w:t xml:space="preserve">the </w:t>
      </w:r>
      <w:r w:rsidRPr="00957DF8">
        <w:rPr>
          <w:rFonts w:ascii="Times New Roman" w:hAnsi="Times New Roman" w:cs="Times New Roman"/>
          <w:lang w:val="en-GB"/>
        </w:rPr>
        <w:t>fields of</w:t>
      </w:r>
      <w:r w:rsidR="00D64B98" w:rsidRPr="00957DF8">
        <w:rPr>
          <w:rFonts w:ascii="Times New Roman" w:hAnsi="Times New Roman" w:cs="Times New Roman"/>
          <w:lang w:val="en-GB"/>
        </w:rPr>
        <w:t xml:space="preserve"> anthropo</w:t>
      </w:r>
      <w:r w:rsidR="0056748C" w:rsidRPr="00957DF8">
        <w:rPr>
          <w:rFonts w:ascii="Times New Roman" w:hAnsi="Times New Roman" w:cs="Times New Roman"/>
          <w:lang w:val="en-GB"/>
        </w:rPr>
        <w:t>logy, demography, econom</w:t>
      </w:r>
      <w:r w:rsidRPr="00957DF8">
        <w:rPr>
          <w:rFonts w:ascii="Times New Roman" w:hAnsi="Times New Roman" w:cs="Times New Roman"/>
          <w:lang w:val="en-GB"/>
        </w:rPr>
        <w:t>ics</w:t>
      </w:r>
      <w:r w:rsidR="0056748C" w:rsidRPr="00957DF8">
        <w:rPr>
          <w:rFonts w:ascii="Times New Roman" w:hAnsi="Times New Roman" w:cs="Times New Roman"/>
          <w:lang w:val="en-GB"/>
        </w:rPr>
        <w:t>, geography</w:t>
      </w:r>
      <w:r w:rsidR="00D64B98" w:rsidRPr="00957DF8">
        <w:rPr>
          <w:rFonts w:ascii="Times New Roman" w:hAnsi="Times New Roman" w:cs="Times New Roman"/>
          <w:lang w:val="en-GB"/>
        </w:rPr>
        <w:t>, his</w:t>
      </w:r>
      <w:r w:rsidR="0056748C" w:rsidRPr="00957DF8">
        <w:rPr>
          <w:rFonts w:ascii="Times New Roman" w:hAnsi="Times New Roman" w:cs="Times New Roman"/>
          <w:lang w:val="en-GB"/>
        </w:rPr>
        <w:t>tory</w:t>
      </w:r>
      <w:r w:rsidR="00D64B98" w:rsidRPr="00957DF8">
        <w:rPr>
          <w:rFonts w:ascii="Times New Roman" w:hAnsi="Times New Roman" w:cs="Times New Roman"/>
          <w:lang w:val="en-GB"/>
        </w:rPr>
        <w:t>,</w:t>
      </w:r>
      <w:r w:rsidR="0056748C" w:rsidRPr="00957DF8">
        <w:rPr>
          <w:rFonts w:ascii="Times New Roman" w:hAnsi="Times New Roman" w:cs="Times New Roman"/>
          <w:lang w:val="en-GB"/>
        </w:rPr>
        <w:t xml:space="preserve"> political science</w:t>
      </w:r>
      <w:r w:rsidR="005C5D98" w:rsidRPr="00957DF8">
        <w:rPr>
          <w:rFonts w:ascii="Times New Roman" w:hAnsi="Times New Roman" w:cs="Times New Roman"/>
          <w:lang w:val="en-GB"/>
        </w:rPr>
        <w:t xml:space="preserve"> and sociology</w:t>
      </w:r>
      <w:r w:rsidRPr="00957DF8">
        <w:rPr>
          <w:rFonts w:ascii="Times New Roman" w:hAnsi="Times New Roman" w:cs="Times New Roman"/>
          <w:lang w:val="en-GB"/>
        </w:rPr>
        <w:t xml:space="preserve"> to address these questions</w:t>
      </w:r>
      <w:r w:rsidR="00D64B98" w:rsidRPr="00957DF8">
        <w:rPr>
          <w:rFonts w:ascii="Times New Roman" w:hAnsi="Times New Roman" w:cs="Times New Roman"/>
          <w:lang w:val="en-GB"/>
        </w:rPr>
        <w:t>.</w:t>
      </w:r>
    </w:p>
    <w:p w:rsidR="00957DF8" w:rsidRPr="00957DF8" w:rsidRDefault="00957DF8" w:rsidP="00821865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957DF8" w:rsidRPr="00957DF8" w:rsidRDefault="00957DF8" w:rsidP="00957DF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pacing w:before="120"/>
        <w:rPr>
          <w:b/>
          <w:bCs/>
          <w:u w:val="single"/>
          <w:lang w:val="en-US"/>
        </w:rPr>
      </w:pPr>
      <w:r w:rsidRPr="00957DF8">
        <w:rPr>
          <w:b/>
          <w:bCs/>
          <w:lang w:val="en-US"/>
        </w:rPr>
        <w:t xml:space="preserve">Proposal (title and abstract not exceeding 150 words) must be sent to the journal </w:t>
      </w:r>
      <w:proofErr w:type="spellStart"/>
      <w:r w:rsidRPr="00957DF8">
        <w:rPr>
          <w:b/>
          <w:bCs/>
          <w:i/>
          <w:lang w:val="en-US"/>
        </w:rPr>
        <w:t>Autrepart</w:t>
      </w:r>
      <w:proofErr w:type="spellEnd"/>
      <w:r w:rsidRPr="00957DF8">
        <w:rPr>
          <w:b/>
          <w:bCs/>
          <w:lang w:val="en-US"/>
        </w:rPr>
        <w:t xml:space="preserve"> before </w:t>
      </w:r>
      <w:r w:rsidRPr="00957DF8">
        <w:rPr>
          <w:b/>
          <w:u w:val="single"/>
          <w:lang w:val="en-US"/>
        </w:rPr>
        <w:t>15</w:t>
      </w:r>
      <w:r w:rsidRPr="00957DF8">
        <w:rPr>
          <w:b/>
          <w:u w:val="single"/>
          <w:vertAlign w:val="superscript"/>
          <w:lang w:val="en-US"/>
        </w:rPr>
        <w:t>th</w:t>
      </w:r>
      <w:r w:rsidRPr="00957DF8">
        <w:rPr>
          <w:b/>
          <w:u w:val="single"/>
          <w:lang w:val="en-US"/>
        </w:rPr>
        <w:t xml:space="preserve"> </w:t>
      </w:r>
      <w:proofErr w:type="spellStart"/>
      <w:proofErr w:type="gramStart"/>
      <w:r w:rsidRPr="00957DF8">
        <w:rPr>
          <w:b/>
          <w:u w:val="single"/>
          <w:lang w:val="en-US"/>
        </w:rPr>
        <w:t>september</w:t>
      </w:r>
      <w:proofErr w:type="spellEnd"/>
      <w:proofErr w:type="gramEnd"/>
      <w:r w:rsidRPr="00957DF8">
        <w:rPr>
          <w:b/>
          <w:u w:val="single"/>
          <w:lang w:val="en-US"/>
        </w:rPr>
        <w:t xml:space="preserve"> 2013</w:t>
      </w:r>
    </w:p>
    <w:p w:rsidR="00957DF8" w:rsidRPr="00957DF8" w:rsidRDefault="00957DF8" w:rsidP="00957DF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lang w:val="en-US"/>
        </w:rPr>
      </w:pPr>
    </w:p>
    <w:p w:rsidR="00957DF8" w:rsidRPr="00957DF8" w:rsidRDefault="00957DF8" w:rsidP="00957DF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u w:val="single"/>
          <w:lang w:val="en-US"/>
        </w:rPr>
      </w:pPr>
      <w:r w:rsidRPr="00957DF8">
        <w:rPr>
          <w:b/>
          <w:lang w:val="en-US"/>
        </w:rPr>
        <w:t xml:space="preserve">The articles selected have to be submitted by </w:t>
      </w:r>
      <w:r w:rsidRPr="00957DF8">
        <w:rPr>
          <w:b/>
          <w:u w:val="single"/>
          <w:lang w:val="en-US"/>
        </w:rPr>
        <w:t>15</w:t>
      </w:r>
      <w:r w:rsidRPr="00957DF8">
        <w:rPr>
          <w:b/>
          <w:u w:val="single"/>
          <w:vertAlign w:val="superscript"/>
          <w:lang w:val="en-US"/>
        </w:rPr>
        <w:t>th</w:t>
      </w:r>
      <w:r w:rsidRPr="00957DF8">
        <w:rPr>
          <w:b/>
          <w:u w:val="single"/>
          <w:lang w:val="en-US"/>
        </w:rPr>
        <w:t xml:space="preserve"> </w:t>
      </w:r>
      <w:proofErr w:type="spellStart"/>
      <w:proofErr w:type="gramStart"/>
      <w:r w:rsidRPr="00957DF8">
        <w:rPr>
          <w:b/>
          <w:u w:val="single"/>
          <w:lang w:val="en-US"/>
        </w:rPr>
        <w:t>november</w:t>
      </w:r>
      <w:proofErr w:type="spellEnd"/>
      <w:proofErr w:type="gramEnd"/>
      <w:r w:rsidRPr="00957DF8">
        <w:rPr>
          <w:b/>
          <w:u w:val="single"/>
          <w:lang w:val="en-US"/>
        </w:rPr>
        <w:t xml:space="preserve"> 2013</w:t>
      </w:r>
    </w:p>
    <w:p w:rsidR="00957DF8" w:rsidRPr="00957DF8" w:rsidRDefault="00957DF8" w:rsidP="00957DF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bCs/>
          <w:lang w:val="en-US"/>
        </w:rPr>
      </w:pPr>
    </w:p>
    <w:p w:rsidR="00957DF8" w:rsidRPr="00957DF8" w:rsidRDefault="00957DF8" w:rsidP="00957DF8">
      <w:pPr>
        <w:pStyle w:val="En-tte"/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rPr>
          <w:b/>
          <w:u w:val="single"/>
          <w:lang w:val="en-US"/>
        </w:rPr>
      </w:pPr>
      <w:r w:rsidRPr="00957DF8">
        <w:rPr>
          <w:b/>
          <w:lang w:val="en-US"/>
        </w:rPr>
        <w:t xml:space="preserve">Book reviews on the topic of this issue must be sent to the journal </w:t>
      </w:r>
      <w:proofErr w:type="spellStart"/>
      <w:r w:rsidRPr="00957DF8">
        <w:rPr>
          <w:b/>
          <w:i/>
          <w:lang w:val="en-US"/>
        </w:rPr>
        <w:t>Autrepart</w:t>
      </w:r>
      <w:proofErr w:type="spellEnd"/>
      <w:r w:rsidRPr="00957DF8">
        <w:rPr>
          <w:b/>
          <w:lang w:val="en-US"/>
        </w:rPr>
        <w:t xml:space="preserve"> before </w:t>
      </w:r>
      <w:r w:rsidRPr="00957DF8">
        <w:rPr>
          <w:b/>
          <w:u w:val="single"/>
          <w:lang w:val="en-US"/>
        </w:rPr>
        <w:t>15</w:t>
      </w:r>
      <w:r w:rsidRPr="00957DF8">
        <w:rPr>
          <w:b/>
          <w:u w:val="single"/>
          <w:vertAlign w:val="superscript"/>
          <w:lang w:val="en-US"/>
        </w:rPr>
        <w:t>th</w:t>
      </w:r>
      <w:r w:rsidRPr="00957DF8">
        <w:rPr>
          <w:b/>
          <w:u w:val="single"/>
          <w:lang w:val="en-US"/>
        </w:rPr>
        <w:t xml:space="preserve"> December 2013</w:t>
      </w:r>
    </w:p>
    <w:p w:rsidR="00957DF8" w:rsidRPr="00957DF8" w:rsidRDefault="00957DF8" w:rsidP="00957DF8">
      <w:pPr>
        <w:pStyle w:val="En-tte"/>
        <w:rPr>
          <w:b/>
          <w:lang w:val="en-US"/>
        </w:rPr>
      </w:pPr>
    </w:p>
    <w:p w:rsidR="00957DF8" w:rsidRPr="00957DF8" w:rsidRDefault="00957DF8" w:rsidP="00957DF8">
      <w:pPr>
        <w:pStyle w:val="En-tte"/>
        <w:jc w:val="center"/>
        <w:rPr>
          <w:lang w:val="en-US"/>
        </w:rPr>
      </w:pPr>
    </w:p>
    <w:p w:rsidR="00957DF8" w:rsidRPr="00957DF8" w:rsidRDefault="00957DF8" w:rsidP="00957DF8">
      <w:pPr>
        <w:pStyle w:val="En-tte"/>
        <w:jc w:val="center"/>
      </w:pPr>
      <w:r w:rsidRPr="00957DF8">
        <w:rPr>
          <w:b/>
          <w:bCs/>
        </w:rPr>
        <w:t xml:space="preserve">Revue </w:t>
      </w:r>
      <w:r w:rsidRPr="00957DF8">
        <w:rPr>
          <w:b/>
          <w:bCs/>
          <w:noProof/>
        </w:rPr>
        <w:t>Autrepart —</w:t>
      </w:r>
      <w:r w:rsidRPr="00957DF8">
        <w:rPr>
          <w:b/>
          <w:bCs/>
        </w:rPr>
        <w:t xml:space="preserve"> </w:t>
      </w:r>
      <w:r w:rsidRPr="00957DF8">
        <w:t>19 rue Jacob — 75006 Paris</w:t>
      </w:r>
    </w:p>
    <w:p w:rsidR="00957DF8" w:rsidRPr="00957DF8" w:rsidRDefault="00C3083F" w:rsidP="00957DF8">
      <w:pPr>
        <w:pStyle w:val="En-tte"/>
        <w:jc w:val="center"/>
      </w:pPr>
      <w:hyperlink r:id="rId6" w:history="1">
        <w:r w:rsidR="00957DF8" w:rsidRPr="00957DF8">
          <w:rPr>
            <w:rStyle w:val="Lienhypertexte"/>
          </w:rPr>
          <w:t>http://www.cairn.info/revue-autrepart.htm</w:t>
        </w:r>
      </w:hyperlink>
    </w:p>
    <w:p w:rsidR="00957DF8" w:rsidRPr="00957DF8" w:rsidRDefault="00957DF8" w:rsidP="00957DF8">
      <w:pPr>
        <w:pStyle w:val="En-tte"/>
      </w:pPr>
      <w:r w:rsidRPr="00957DF8">
        <w:t xml:space="preserve">Merci d’envoyer vos messages à la revue à : </w:t>
      </w:r>
      <w:hyperlink r:id="rId7" w:history="1">
        <w:r w:rsidRPr="00957DF8">
          <w:rPr>
            <w:rStyle w:val="Lienhypertexte"/>
          </w:rPr>
          <w:t>autrepart@ird.fr</w:t>
        </w:r>
      </w:hyperlink>
      <w:r w:rsidRPr="00957DF8">
        <w:t xml:space="preserve"> avec copie à </w:t>
      </w:r>
      <w:hyperlink r:id="rId8" w:history="1">
        <w:r w:rsidRPr="00957DF8">
          <w:rPr>
            <w:rStyle w:val="Lienhypertexte"/>
          </w:rPr>
          <w:t>revue.autrepart@gmail.com</w:t>
        </w:r>
      </w:hyperlink>
    </w:p>
    <w:p w:rsidR="00957DF8" w:rsidRPr="00957DF8" w:rsidRDefault="00957DF8" w:rsidP="00821865">
      <w:pPr>
        <w:spacing w:after="0"/>
        <w:jc w:val="both"/>
        <w:rPr>
          <w:rFonts w:ascii="Times New Roman" w:hAnsi="Times New Roman" w:cs="Times New Roman"/>
        </w:rPr>
      </w:pPr>
    </w:p>
    <w:sectPr w:rsidR="00957DF8" w:rsidRPr="00957DF8" w:rsidSect="00957E2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B44"/>
    <w:multiLevelType w:val="hybridMultilevel"/>
    <w:tmpl w:val="B67A17C0"/>
    <w:lvl w:ilvl="0" w:tplc="CC0CA1CC">
      <w:start w:val="20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CA3705"/>
    <w:rsid w:val="00005B82"/>
    <w:rsid w:val="00026791"/>
    <w:rsid w:val="00027A1B"/>
    <w:rsid w:val="0003154A"/>
    <w:rsid w:val="0005707C"/>
    <w:rsid w:val="00076219"/>
    <w:rsid w:val="0008590B"/>
    <w:rsid w:val="000A11F7"/>
    <w:rsid w:val="000C38FA"/>
    <w:rsid w:val="00156B80"/>
    <w:rsid w:val="001649BD"/>
    <w:rsid w:val="00171884"/>
    <w:rsid w:val="00177E1D"/>
    <w:rsid w:val="001B2AA3"/>
    <w:rsid w:val="001B72BD"/>
    <w:rsid w:val="001C7801"/>
    <w:rsid w:val="00241802"/>
    <w:rsid w:val="00266958"/>
    <w:rsid w:val="002758DE"/>
    <w:rsid w:val="002778FA"/>
    <w:rsid w:val="0028508F"/>
    <w:rsid w:val="00293C35"/>
    <w:rsid w:val="002D0970"/>
    <w:rsid w:val="002E1FB7"/>
    <w:rsid w:val="003B27F2"/>
    <w:rsid w:val="003C4B34"/>
    <w:rsid w:val="003C6215"/>
    <w:rsid w:val="003D176F"/>
    <w:rsid w:val="003E14DB"/>
    <w:rsid w:val="00402816"/>
    <w:rsid w:val="00417CB0"/>
    <w:rsid w:val="00420807"/>
    <w:rsid w:val="0042302B"/>
    <w:rsid w:val="004251E7"/>
    <w:rsid w:val="00426288"/>
    <w:rsid w:val="00443F0F"/>
    <w:rsid w:val="00455BD8"/>
    <w:rsid w:val="00457F78"/>
    <w:rsid w:val="004615B3"/>
    <w:rsid w:val="004B057A"/>
    <w:rsid w:val="004D19C4"/>
    <w:rsid w:val="004D401A"/>
    <w:rsid w:val="004E0E69"/>
    <w:rsid w:val="004E5681"/>
    <w:rsid w:val="005253D1"/>
    <w:rsid w:val="00533D5B"/>
    <w:rsid w:val="005344F0"/>
    <w:rsid w:val="0056748C"/>
    <w:rsid w:val="00583457"/>
    <w:rsid w:val="00595174"/>
    <w:rsid w:val="005951D0"/>
    <w:rsid w:val="005C1D25"/>
    <w:rsid w:val="005C5D98"/>
    <w:rsid w:val="005D2381"/>
    <w:rsid w:val="005E50D5"/>
    <w:rsid w:val="0062305B"/>
    <w:rsid w:val="00650D36"/>
    <w:rsid w:val="00660E99"/>
    <w:rsid w:val="00663B21"/>
    <w:rsid w:val="00681285"/>
    <w:rsid w:val="006B185F"/>
    <w:rsid w:val="006B20BE"/>
    <w:rsid w:val="006C39C9"/>
    <w:rsid w:val="006C4A43"/>
    <w:rsid w:val="006D012F"/>
    <w:rsid w:val="006F093B"/>
    <w:rsid w:val="006F3193"/>
    <w:rsid w:val="006F76D8"/>
    <w:rsid w:val="00712378"/>
    <w:rsid w:val="007474CB"/>
    <w:rsid w:val="007517FA"/>
    <w:rsid w:val="007916DE"/>
    <w:rsid w:val="007946D6"/>
    <w:rsid w:val="007D19AF"/>
    <w:rsid w:val="007F0B9A"/>
    <w:rsid w:val="007F6374"/>
    <w:rsid w:val="00803FE6"/>
    <w:rsid w:val="00821865"/>
    <w:rsid w:val="008309E1"/>
    <w:rsid w:val="00857FAD"/>
    <w:rsid w:val="008B08E6"/>
    <w:rsid w:val="008B0E62"/>
    <w:rsid w:val="008E68CA"/>
    <w:rsid w:val="008F0382"/>
    <w:rsid w:val="00955D7F"/>
    <w:rsid w:val="00957DF8"/>
    <w:rsid w:val="00957E2C"/>
    <w:rsid w:val="009851F4"/>
    <w:rsid w:val="00993A96"/>
    <w:rsid w:val="009A37F3"/>
    <w:rsid w:val="009B28DB"/>
    <w:rsid w:val="009B5756"/>
    <w:rsid w:val="009B7787"/>
    <w:rsid w:val="009F50C1"/>
    <w:rsid w:val="00A05DA4"/>
    <w:rsid w:val="00A1736F"/>
    <w:rsid w:val="00A87770"/>
    <w:rsid w:val="00AA1C2C"/>
    <w:rsid w:val="00AC574A"/>
    <w:rsid w:val="00AE4110"/>
    <w:rsid w:val="00AF0FC3"/>
    <w:rsid w:val="00B43AB5"/>
    <w:rsid w:val="00B658D7"/>
    <w:rsid w:val="00BD2C90"/>
    <w:rsid w:val="00C3083F"/>
    <w:rsid w:val="00C541EA"/>
    <w:rsid w:val="00CA3705"/>
    <w:rsid w:val="00CB0F95"/>
    <w:rsid w:val="00CE2B55"/>
    <w:rsid w:val="00CF37F2"/>
    <w:rsid w:val="00D06196"/>
    <w:rsid w:val="00D26C7C"/>
    <w:rsid w:val="00D42B61"/>
    <w:rsid w:val="00D64B98"/>
    <w:rsid w:val="00DA0B74"/>
    <w:rsid w:val="00DA24EB"/>
    <w:rsid w:val="00DE692A"/>
    <w:rsid w:val="00E22C5E"/>
    <w:rsid w:val="00E4319E"/>
    <w:rsid w:val="00EB3823"/>
    <w:rsid w:val="00ED5FB7"/>
    <w:rsid w:val="00ED76D9"/>
    <w:rsid w:val="00F0756F"/>
    <w:rsid w:val="00F130D9"/>
    <w:rsid w:val="00F15AF3"/>
    <w:rsid w:val="00F17D13"/>
    <w:rsid w:val="00F449D9"/>
    <w:rsid w:val="00F715F5"/>
    <w:rsid w:val="00F755A4"/>
    <w:rsid w:val="00F85651"/>
    <w:rsid w:val="00FA331B"/>
    <w:rsid w:val="00FB7C25"/>
    <w:rsid w:val="00FF492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C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69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2A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130D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0D9"/>
  </w:style>
  <w:style w:type="character" w:customStyle="1" w:styleId="CommentaireCar">
    <w:name w:val="Commentaire Car"/>
    <w:basedOn w:val="Policepardfaut"/>
    <w:link w:val="Commentaire"/>
    <w:uiPriority w:val="99"/>
    <w:semiHidden/>
    <w:rsid w:val="00F130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0D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0D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rsid w:val="00957DF8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kern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57DF8"/>
    <w:rPr>
      <w:rFonts w:ascii="Times New Roman" w:eastAsia="Times New Roman" w:hAnsi="Times New Roman" w:cs="Times New Roman"/>
      <w:kern w:val="24"/>
      <w:lang w:eastAsia="fr-FR"/>
    </w:rPr>
  </w:style>
  <w:style w:type="character" w:styleId="Lienhypertexte">
    <w:name w:val="Hyperlink"/>
    <w:rsid w:val="00957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7C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692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692A"/>
    <w:rPr>
      <w:rFonts w:ascii="Lucida Grande" w:hAnsi="Lucida Grande" w:cs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F130D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0D9"/>
  </w:style>
  <w:style w:type="character" w:customStyle="1" w:styleId="CommentaireCar">
    <w:name w:val="Commentaire Car"/>
    <w:basedOn w:val="Policepardfaut"/>
    <w:link w:val="Commentaire"/>
    <w:uiPriority w:val="99"/>
    <w:semiHidden/>
    <w:rsid w:val="00F130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0D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0D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ue.autrepar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utrepart@ird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irn.info/revue-autrepart.ht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8576-70E4-41B3-8A4C-8AC583CD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961</Words>
  <Characters>5526</Characters>
  <Application>Microsoft Office Word</Application>
  <DocSecurity>0</DocSecurity>
  <Lines>102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Autrepart</dc:creator>
  <cp:lastModifiedBy>SALVERT Irene</cp:lastModifiedBy>
  <cp:revision>4</cp:revision>
  <cp:lastPrinted>2012-12-17T15:02:00Z</cp:lastPrinted>
  <dcterms:created xsi:type="dcterms:W3CDTF">2013-07-23T16:05:00Z</dcterms:created>
  <dcterms:modified xsi:type="dcterms:W3CDTF">2013-07-26T09:53:00Z</dcterms:modified>
</cp:coreProperties>
</file>