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B3" w:rsidRDefault="003B37B3" w:rsidP="0052233D">
      <w:pPr>
        <w:pStyle w:val="En-tte"/>
        <w:shd w:val="solid" w:color="auto" w:fill="000000"/>
        <w:jc w:val="center"/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</w:pPr>
    </w:p>
    <w:p w:rsidR="0052233D" w:rsidRPr="0052233D" w:rsidRDefault="0052233D" w:rsidP="0052233D">
      <w:pPr>
        <w:pStyle w:val="En-tte"/>
        <w:shd w:val="solid" w:color="auto" w:fill="000000"/>
        <w:jc w:val="center"/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</w:pPr>
      <w:r w:rsidRPr="0052233D"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  <w:t xml:space="preserve">Journal </w:t>
      </w:r>
      <w:proofErr w:type="spellStart"/>
      <w:r w:rsidR="0055612C"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  <w:t>Autrepart</w:t>
      </w:r>
      <w:proofErr w:type="spellEnd"/>
      <w:r w:rsidR="0055612C"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  <w:t xml:space="preserve"> – Call for paper – </w:t>
      </w:r>
      <w:r w:rsidR="008D7383"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  <w:t>Book reviews</w:t>
      </w:r>
    </w:p>
    <w:p w:rsidR="0052233D" w:rsidRPr="0052233D" w:rsidRDefault="0052233D" w:rsidP="0052233D">
      <w:pPr>
        <w:pStyle w:val="En-tte"/>
        <w:shd w:val="solid" w:color="auto" w:fill="000000"/>
        <w:jc w:val="center"/>
        <w:rPr>
          <w:rFonts w:ascii="Calibri" w:hAnsi="Calibri" w:cs="Calibri"/>
          <w:color w:val="FFC000"/>
          <w:lang w:val="en-US"/>
        </w:rPr>
      </w:pPr>
    </w:p>
    <w:p w:rsidR="00CC6A7A" w:rsidRDefault="00CC6A7A" w:rsidP="00CC6A7A">
      <w:pPr>
        <w:spacing w:after="0"/>
        <w:jc w:val="both"/>
        <w:rPr>
          <w:rFonts w:asciiTheme="majorHAnsi" w:hAnsiTheme="majorHAnsi"/>
          <w:b/>
          <w:lang w:val="en-GB"/>
        </w:rPr>
      </w:pPr>
    </w:p>
    <w:p w:rsidR="003B37B3" w:rsidRPr="00473D2C" w:rsidRDefault="003B37B3" w:rsidP="00CC6A7A">
      <w:pPr>
        <w:spacing w:after="0"/>
        <w:jc w:val="both"/>
        <w:rPr>
          <w:rFonts w:asciiTheme="majorHAnsi" w:hAnsiTheme="majorHAnsi"/>
          <w:b/>
          <w:lang w:val="en-GB"/>
        </w:rPr>
      </w:pPr>
    </w:p>
    <w:p w:rsidR="003B37B3" w:rsidRDefault="00D3039A" w:rsidP="00664474">
      <w:pPr>
        <w:spacing w:after="0"/>
        <w:jc w:val="center"/>
        <w:rPr>
          <w:rFonts w:ascii="Calibri" w:eastAsia="SimSun" w:hAnsi="Calibri" w:cs="Calibri"/>
          <w:b/>
          <w:sz w:val="28"/>
          <w:szCs w:val="28"/>
          <w:lang w:val="en-US" w:eastAsia="zh-CN"/>
        </w:rPr>
      </w:pPr>
      <w:r w:rsidRPr="00651566">
        <w:rPr>
          <w:rFonts w:ascii="Calibri" w:eastAsia="SimSun" w:hAnsi="Calibri" w:cs="Calibri"/>
          <w:b/>
          <w:sz w:val="28"/>
          <w:szCs w:val="28"/>
          <w:lang w:val="en-US" w:eastAsia="zh-CN"/>
        </w:rPr>
        <w:t xml:space="preserve">When companies from developing countries invest </w:t>
      </w:r>
    </w:p>
    <w:p w:rsidR="00FC4D13" w:rsidRPr="00651566" w:rsidRDefault="00D3039A" w:rsidP="00664474">
      <w:pPr>
        <w:spacing w:after="0"/>
        <w:jc w:val="center"/>
        <w:rPr>
          <w:rFonts w:ascii="Calibri" w:eastAsia="SimSun" w:hAnsi="Calibri" w:cs="Calibri"/>
          <w:b/>
          <w:sz w:val="28"/>
          <w:szCs w:val="28"/>
          <w:lang w:val="en-US" w:eastAsia="zh-CN"/>
        </w:rPr>
      </w:pPr>
      <w:proofErr w:type="gramStart"/>
      <w:r w:rsidRPr="00651566">
        <w:rPr>
          <w:rFonts w:ascii="Calibri" w:eastAsia="SimSun" w:hAnsi="Calibri" w:cs="Calibri"/>
          <w:b/>
          <w:sz w:val="28"/>
          <w:szCs w:val="28"/>
          <w:lang w:val="en-US" w:eastAsia="zh-CN"/>
        </w:rPr>
        <w:t>in</w:t>
      </w:r>
      <w:proofErr w:type="gramEnd"/>
      <w:r w:rsidRPr="00651566">
        <w:rPr>
          <w:rFonts w:ascii="Calibri" w:eastAsia="SimSun" w:hAnsi="Calibri" w:cs="Calibri"/>
          <w:b/>
          <w:sz w:val="28"/>
          <w:szCs w:val="28"/>
          <w:lang w:val="en-US" w:eastAsia="zh-CN"/>
        </w:rPr>
        <w:t xml:space="preserve"> developing countries</w:t>
      </w:r>
    </w:p>
    <w:p w:rsidR="00CC6A7A" w:rsidRDefault="00CC6A7A" w:rsidP="00664474">
      <w:pPr>
        <w:spacing w:after="0"/>
        <w:jc w:val="center"/>
        <w:rPr>
          <w:rFonts w:asciiTheme="majorHAnsi" w:hAnsiTheme="majorHAnsi"/>
          <w:b/>
          <w:lang w:val="en-GB"/>
        </w:rPr>
      </w:pPr>
    </w:p>
    <w:p w:rsidR="003B37B3" w:rsidRPr="00473D2C" w:rsidRDefault="003B37B3" w:rsidP="00664474">
      <w:pPr>
        <w:spacing w:after="0"/>
        <w:jc w:val="center"/>
        <w:rPr>
          <w:rFonts w:asciiTheme="majorHAnsi" w:hAnsiTheme="majorHAnsi"/>
          <w:b/>
          <w:lang w:val="en-GB"/>
        </w:rPr>
      </w:pPr>
    </w:p>
    <w:p w:rsidR="003B37B3" w:rsidRDefault="00FC4D13" w:rsidP="0052233D">
      <w:pPr>
        <w:spacing w:after="0"/>
        <w:jc w:val="center"/>
        <w:rPr>
          <w:rFonts w:asciiTheme="majorHAnsi" w:hAnsiTheme="majorHAnsi"/>
          <w:lang w:val="en-GB"/>
        </w:rPr>
      </w:pPr>
      <w:proofErr w:type="spellStart"/>
      <w:r w:rsidRPr="00473D2C">
        <w:rPr>
          <w:rFonts w:asciiTheme="majorHAnsi" w:hAnsiTheme="majorHAnsi"/>
          <w:lang w:val="en-GB"/>
        </w:rPr>
        <w:t>Géraud</w:t>
      </w:r>
      <w:proofErr w:type="spellEnd"/>
      <w:r w:rsidRPr="00473D2C">
        <w:rPr>
          <w:rFonts w:asciiTheme="majorHAnsi" w:hAnsiTheme="majorHAnsi"/>
          <w:lang w:val="en-GB"/>
        </w:rPr>
        <w:t xml:space="preserve"> </w:t>
      </w:r>
      <w:proofErr w:type="spellStart"/>
      <w:r w:rsidRPr="00473D2C">
        <w:rPr>
          <w:rFonts w:asciiTheme="majorHAnsi" w:hAnsiTheme="majorHAnsi"/>
          <w:lang w:val="en-GB"/>
        </w:rPr>
        <w:t>Magrin</w:t>
      </w:r>
      <w:proofErr w:type="spellEnd"/>
      <w:r w:rsidRPr="00473D2C">
        <w:rPr>
          <w:rFonts w:asciiTheme="majorHAnsi" w:hAnsiTheme="majorHAnsi"/>
          <w:lang w:val="en-GB"/>
        </w:rPr>
        <w:t xml:space="preserve"> (Geographer, </w:t>
      </w:r>
      <w:proofErr w:type="spellStart"/>
      <w:r w:rsidRPr="00473D2C">
        <w:rPr>
          <w:rFonts w:asciiTheme="majorHAnsi" w:hAnsiTheme="majorHAnsi"/>
          <w:lang w:val="en-GB"/>
        </w:rPr>
        <w:t>Cirad</w:t>
      </w:r>
      <w:proofErr w:type="spellEnd"/>
      <w:r w:rsidRPr="00473D2C">
        <w:rPr>
          <w:rFonts w:asciiTheme="majorHAnsi" w:hAnsiTheme="majorHAnsi"/>
          <w:lang w:val="en-GB"/>
        </w:rPr>
        <w:t>)</w:t>
      </w:r>
      <w:r w:rsidR="0052233D">
        <w:rPr>
          <w:rFonts w:asciiTheme="majorHAnsi" w:hAnsiTheme="majorHAnsi"/>
          <w:lang w:val="en-GB"/>
        </w:rPr>
        <w:t xml:space="preserve">, </w:t>
      </w:r>
      <w:proofErr w:type="spellStart"/>
      <w:r w:rsidRPr="00473D2C">
        <w:rPr>
          <w:rFonts w:asciiTheme="majorHAnsi" w:hAnsiTheme="majorHAnsi"/>
          <w:lang w:val="en-GB"/>
        </w:rPr>
        <w:t>Evelyne</w:t>
      </w:r>
      <w:proofErr w:type="spellEnd"/>
      <w:r w:rsidRPr="00473D2C">
        <w:rPr>
          <w:rFonts w:asciiTheme="majorHAnsi" w:hAnsiTheme="majorHAnsi"/>
          <w:lang w:val="en-GB"/>
        </w:rPr>
        <w:t xml:space="preserve"> </w:t>
      </w:r>
      <w:proofErr w:type="spellStart"/>
      <w:r w:rsidRPr="00473D2C">
        <w:rPr>
          <w:rFonts w:asciiTheme="majorHAnsi" w:hAnsiTheme="majorHAnsi"/>
          <w:lang w:val="en-GB"/>
        </w:rPr>
        <w:t>Mesclier</w:t>
      </w:r>
      <w:proofErr w:type="spellEnd"/>
      <w:r w:rsidRPr="00473D2C">
        <w:rPr>
          <w:rFonts w:asciiTheme="majorHAnsi" w:hAnsiTheme="majorHAnsi"/>
          <w:lang w:val="en-GB"/>
        </w:rPr>
        <w:t xml:space="preserve"> (Geographer, IRD)</w:t>
      </w:r>
      <w:r w:rsidR="0052233D">
        <w:rPr>
          <w:rFonts w:asciiTheme="majorHAnsi" w:hAnsiTheme="majorHAnsi"/>
          <w:lang w:val="en-GB"/>
        </w:rPr>
        <w:t>,</w:t>
      </w:r>
    </w:p>
    <w:p w:rsidR="00FC4D13" w:rsidRPr="00473D2C" w:rsidRDefault="0052233D" w:rsidP="0052233D">
      <w:pPr>
        <w:spacing w:after="0"/>
        <w:jc w:val="center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 </w:t>
      </w:r>
      <w:r w:rsidR="00FC4D13" w:rsidRPr="00473D2C">
        <w:rPr>
          <w:rFonts w:asciiTheme="majorHAnsi" w:hAnsiTheme="majorHAnsi"/>
          <w:lang w:val="en-GB"/>
        </w:rPr>
        <w:t xml:space="preserve">Alain </w:t>
      </w:r>
      <w:proofErr w:type="spellStart"/>
      <w:r w:rsidR="00FC4D13" w:rsidRPr="00473D2C">
        <w:rPr>
          <w:rFonts w:asciiTheme="majorHAnsi" w:hAnsiTheme="majorHAnsi"/>
          <w:lang w:val="en-GB"/>
        </w:rPr>
        <w:t>Piveteau</w:t>
      </w:r>
      <w:proofErr w:type="spellEnd"/>
      <w:r w:rsidR="00FC4D13" w:rsidRPr="00473D2C">
        <w:rPr>
          <w:rFonts w:asciiTheme="majorHAnsi" w:hAnsiTheme="majorHAnsi"/>
          <w:lang w:val="en-GB"/>
        </w:rPr>
        <w:t xml:space="preserve"> (Economist, IRD)</w:t>
      </w:r>
    </w:p>
    <w:p w:rsidR="00FC4D13" w:rsidRDefault="00FC4D13" w:rsidP="00FC4D13">
      <w:pPr>
        <w:jc w:val="both"/>
        <w:rPr>
          <w:rFonts w:asciiTheme="majorHAnsi" w:hAnsiTheme="majorHAnsi"/>
          <w:b/>
          <w:lang w:val="en-GB"/>
        </w:rPr>
      </w:pPr>
    </w:p>
    <w:p w:rsidR="003B37B3" w:rsidRPr="00473D2C" w:rsidRDefault="003B37B3" w:rsidP="00FC4D13">
      <w:pPr>
        <w:jc w:val="both"/>
        <w:rPr>
          <w:rFonts w:asciiTheme="majorHAnsi" w:hAnsiTheme="majorHAnsi"/>
          <w:b/>
          <w:lang w:val="en-GB"/>
        </w:rPr>
      </w:pPr>
    </w:p>
    <w:p w:rsidR="00FC4D13" w:rsidRPr="00473D2C" w:rsidRDefault="00FC4D13" w:rsidP="00FC4D13">
      <w:pPr>
        <w:jc w:val="both"/>
        <w:rPr>
          <w:rFonts w:asciiTheme="majorHAnsi" w:hAnsiTheme="majorHAnsi"/>
          <w:lang w:val="en-GB"/>
        </w:rPr>
      </w:pPr>
      <w:r w:rsidRPr="00473D2C">
        <w:rPr>
          <w:rFonts w:asciiTheme="majorHAnsi" w:hAnsiTheme="majorHAnsi"/>
          <w:lang w:val="en-GB"/>
        </w:rPr>
        <w:t>The emergence of a new world order during the last decades inaugurates a new phase of globalization. It causes important changes in the relationship bet</w:t>
      </w:r>
      <w:r w:rsidR="00484DC2" w:rsidRPr="00473D2C">
        <w:rPr>
          <w:rFonts w:asciiTheme="majorHAnsi" w:hAnsiTheme="majorHAnsi"/>
          <w:lang w:val="en-GB"/>
        </w:rPr>
        <w:t xml:space="preserve">ween </w:t>
      </w:r>
      <w:r w:rsidR="00D3039A" w:rsidRPr="00473D2C">
        <w:rPr>
          <w:rFonts w:asciiTheme="majorHAnsi" w:hAnsiTheme="majorHAnsi"/>
          <w:lang w:val="en-GB"/>
        </w:rPr>
        <w:t>developing countries.</w:t>
      </w:r>
      <w:r w:rsidR="00484DC2" w:rsidRPr="00473D2C">
        <w:rPr>
          <w:rFonts w:asciiTheme="majorHAnsi" w:hAnsiTheme="majorHAnsi"/>
          <w:lang w:val="en-GB"/>
        </w:rPr>
        <w:t xml:space="preserve"> </w:t>
      </w:r>
      <w:r w:rsidR="00D12213" w:rsidRPr="00473D2C">
        <w:rPr>
          <w:rFonts w:asciiTheme="majorHAnsi" w:hAnsiTheme="majorHAnsi"/>
          <w:lang w:val="en-GB"/>
        </w:rPr>
        <w:t xml:space="preserve">While </w:t>
      </w:r>
      <w:r w:rsidRPr="00473D2C">
        <w:rPr>
          <w:rFonts w:asciiTheme="majorHAnsi" w:hAnsiTheme="majorHAnsi"/>
          <w:lang w:val="en-GB"/>
        </w:rPr>
        <w:t>industriali</w:t>
      </w:r>
      <w:r w:rsidR="00D12213" w:rsidRPr="00473D2C">
        <w:rPr>
          <w:rFonts w:asciiTheme="majorHAnsi" w:hAnsiTheme="majorHAnsi"/>
          <w:lang w:val="en-GB"/>
        </w:rPr>
        <w:t>s</w:t>
      </w:r>
      <w:r w:rsidRPr="00473D2C">
        <w:rPr>
          <w:rFonts w:asciiTheme="majorHAnsi" w:hAnsiTheme="majorHAnsi"/>
          <w:lang w:val="en-GB"/>
        </w:rPr>
        <w:t xml:space="preserve">ed </w:t>
      </w:r>
      <w:r w:rsidR="00D12213" w:rsidRPr="00473D2C">
        <w:rPr>
          <w:rFonts w:asciiTheme="majorHAnsi" w:hAnsiTheme="majorHAnsi"/>
          <w:lang w:val="en-GB"/>
        </w:rPr>
        <w:t>countries</w:t>
      </w:r>
      <w:r w:rsidRPr="00473D2C">
        <w:rPr>
          <w:rFonts w:asciiTheme="majorHAnsi" w:hAnsiTheme="majorHAnsi"/>
          <w:lang w:val="en-GB"/>
        </w:rPr>
        <w:t xml:space="preserve"> continue to supply </w:t>
      </w:r>
      <w:r w:rsidR="00D12213" w:rsidRPr="00473D2C">
        <w:rPr>
          <w:rFonts w:asciiTheme="majorHAnsi" w:hAnsiTheme="majorHAnsi"/>
          <w:lang w:val="en-GB"/>
        </w:rPr>
        <w:t>the bulk of international investment</w:t>
      </w:r>
      <w:r w:rsidRPr="00473D2C">
        <w:rPr>
          <w:rFonts w:asciiTheme="majorHAnsi" w:hAnsiTheme="majorHAnsi"/>
          <w:lang w:val="en-GB"/>
        </w:rPr>
        <w:t xml:space="preserve">, the expansion </w:t>
      </w:r>
      <w:r w:rsidR="00D12213" w:rsidRPr="00473D2C">
        <w:rPr>
          <w:rFonts w:asciiTheme="majorHAnsi" w:hAnsiTheme="majorHAnsi"/>
          <w:lang w:val="en-GB"/>
        </w:rPr>
        <w:t>of investment flows within the developing world</w:t>
      </w:r>
      <w:r w:rsidRPr="00473D2C">
        <w:rPr>
          <w:rFonts w:asciiTheme="majorHAnsi" w:hAnsiTheme="majorHAnsi"/>
          <w:lang w:val="en-GB"/>
        </w:rPr>
        <w:t xml:space="preserve">, highlighted by UNCTAD in its </w:t>
      </w:r>
      <w:r w:rsidR="00D12213" w:rsidRPr="00473D2C">
        <w:rPr>
          <w:rFonts w:asciiTheme="majorHAnsi" w:hAnsiTheme="majorHAnsi"/>
          <w:lang w:val="en-GB"/>
        </w:rPr>
        <w:t xml:space="preserve">reports for </w:t>
      </w:r>
      <w:r w:rsidRPr="00473D2C">
        <w:rPr>
          <w:rFonts w:asciiTheme="majorHAnsi" w:hAnsiTheme="majorHAnsi"/>
          <w:lang w:val="en-GB"/>
        </w:rPr>
        <w:t>2004 and 2006 constitute</w:t>
      </w:r>
      <w:r w:rsidR="00D12213" w:rsidRPr="00473D2C">
        <w:rPr>
          <w:rFonts w:asciiTheme="majorHAnsi" w:hAnsiTheme="majorHAnsi"/>
          <w:lang w:val="en-GB"/>
        </w:rPr>
        <w:t xml:space="preserve">s a major structural fact </w:t>
      </w:r>
      <w:r w:rsidR="00010C63">
        <w:rPr>
          <w:rFonts w:asciiTheme="majorHAnsi" w:hAnsiTheme="majorHAnsi"/>
          <w:lang w:val="en-GB"/>
        </w:rPr>
        <w:t xml:space="preserve">that </w:t>
      </w:r>
      <w:r w:rsidRPr="00473D2C">
        <w:rPr>
          <w:rFonts w:asciiTheme="majorHAnsi" w:hAnsiTheme="majorHAnsi"/>
          <w:lang w:val="en-GB"/>
        </w:rPr>
        <w:t xml:space="preserve">the current crisis does not seem </w:t>
      </w:r>
      <w:r w:rsidR="00F531EA" w:rsidRPr="00473D2C">
        <w:rPr>
          <w:rFonts w:asciiTheme="majorHAnsi" w:hAnsiTheme="majorHAnsi"/>
          <w:lang w:val="en-GB"/>
        </w:rPr>
        <w:t xml:space="preserve">likely </w:t>
      </w:r>
      <w:r w:rsidRPr="00473D2C">
        <w:rPr>
          <w:rFonts w:asciiTheme="majorHAnsi" w:hAnsiTheme="majorHAnsi"/>
          <w:lang w:val="en-GB"/>
        </w:rPr>
        <w:t>to</w:t>
      </w:r>
      <w:r w:rsidR="00F531EA" w:rsidRPr="00473D2C">
        <w:rPr>
          <w:rFonts w:asciiTheme="majorHAnsi" w:hAnsiTheme="majorHAnsi"/>
          <w:lang w:val="en-GB"/>
        </w:rPr>
        <w:t xml:space="preserve"> question</w:t>
      </w:r>
      <w:r w:rsidR="00484DC2" w:rsidRPr="00473D2C">
        <w:rPr>
          <w:rFonts w:asciiTheme="majorHAnsi" w:hAnsiTheme="majorHAnsi"/>
          <w:lang w:val="en-GB"/>
        </w:rPr>
        <w:t xml:space="preserve">. </w:t>
      </w:r>
      <w:r w:rsidRPr="00473D2C">
        <w:rPr>
          <w:rFonts w:asciiTheme="majorHAnsi" w:hAnsiTheme="majorHAnsi"/>
          <w:lang w:val="en-GB"/>
        </w:rPr>
        <w:t xml:space="preserve">Chinese investments are one of the best </w:t>
      </w:r>
      <w:r w:rsidR="00F531EA" w:rsidRPr="00473D2C">
        <w:rPr>
          <w:rFonts w:asciiTheme="majorHAnsi" w:hAnsiTheme="majorHAnsi"/>
          <w:lang w:val="en-GB"/>
        </w:rPr>
        <w:t>documented</w:t>
      </w:r>
      <w:r w:rsidRPr="00473D2C">
        <w:rPr>
          <w:rFonts w:asciiTheme="majorHAnsi" w:hAnsiTheme="majorHAnsi"/>
          <w:lang w:val="en-GB"/>
        </w:rPr>
        <w:t xml:space="preserve"> illustrations</w:t>
      </w:r>
      <w:r w:rsidR="00F531EA" w:rsidRPr="00473D2C">
        <w:rPr>
          <w:rFonts w:asciiTheme="majorHAnsi" w:hAnsiTheme="majorHAnsi"/>
          <w:lang w:val="en-GB"/>
        </w:rPr>
        <w:t xml:space="preserve"> of </w:t>
      </w:r>
      <w:r w:rsidR="002450D5" w:rsidRPr="00473D2C">
        <w:rPr>
          <w:rFonts w:asciiTheme="majorHAnsi" w:hAnsiTheme="majorHAnsi"/>
          <w:lang w:val="en-GB"/>
        </w:rPr>
        <w:t>a</w:t>
      </w:r>
      <w:r w:rsidRPr="00473D2C">
        <w:rPr>
          <w:rFonts w:asciiTheme="majorHAnsi" w:hAnsiTheme="majorHAnsi"/>
          <w:lang w:val="en-GB"/>
        </w:rPr>
        <w:t xml:space="preserve"> phenomenon</w:t>
      </w:r>
      <w:r w:rsidR="002450D5" w:rsidRPr="00473D2C">
        <w:rPr>
          <w:rFonts w:asciiTheme="majorHAnsi" w:hAnsiTheme="majorHAnsi"/>
          <w:lang w:val="en-GB"/>
        </w:rPr>
        <w:t xml:space="preserve"> that goes beyond this single case</w:t>
      </w:r>
      <w:r w:rsidR="00473D2C">
        <w:rPr>
          <w:rFonts w:asciiTheme="majorHAnsi" w:hAnsiTheme="majorHAnsi"/>
          <w:lang w:val="en-GB"/>
        </w:rPr>
        <w:t xml:space="preserve"> and </w:t>
      </w:r>
      <w:r w:rsidRPr="00473D2C">
        <w:rPr>
          <w:rFonts w:asciiTheme="majorHAnsi" w:hAnsiTheme="majorHAnsi"/>
          <w:lang w:val="en-GB"/>
        </w:rPr>
        <w:t xml:space="preserve">results in a </w:t>
      </w:r>
      <w:r w:rsidR="00473D2C">
        <w:rPr>
          <w:rFonts w:asciiTheme="majorHAnsi" w:hAnsiTheme="majorHAnsi"/>
          <w:lang w:val="en-GB"/>
        </w:rPr>
        <w:t>sharp</w:t>
      </w:r>
      <w:r w:rsidRPr="00473D2C">
        <w:rPr>
          <w:rFonts w:asciiTheme="majorHAnsi" w:hAnsiTheme="majorHAnsi"/>
          <w:lang w:val="en-GB"/>
        </w:rPr>
        <w:t xml:space="preserve"> increase and diversification of </w:t>
      </w:r>
      <w:r w:rsidR="00473D2C">
        <w:rPr>
          <w:rFonts w:asciiTheme="majorHAnsi" w:hAnsiTheme="majorHAnsi"/>
          <w:lang w:val="en-GB"/>
        </w:rPr>
        <w:t>investment</w:t>
      </w:r>
      <w:r w:rsidR="00010C63">
        <w:rPr>
          <w:rFonts w:asciiTheme="majorHAnsi" w:hAnsiTheme="majorHAnsi"/>
          <w:lang w:val="en-GB"/>
        </w:rPr>
        <w:t xml:space="preserve"> among developing countries</w:t>
      </w:r>
      <w:r w:rsidRPr="00473D2C">
        <w:rPr>
          <w:rFonts w:asciiTheme="majorHAnsi" w:hAnsiTheme="majorHAnsi"/>
          <w:lang w:val="en-GB"/>
        </w:rPr>
        <w:t>.</w:t>
      </w:r>
    </w:p>
    <w:p w:rsidR="00FC4D13" w:rsidRPr="00473D2C" w:rsidRDefault="00FC4D13" w:rsidP="00FC4D13">
      <w:pPr>
        <w:jc w:val="both"/>
        <w:rPr>
          <w:rFonts w:asciiTheme="majorHAnsi" w:hAnsiTheme="majorHAnsi"/>
          <w:lang w:val="en-GB"/>
        </w:rPr>
      </w:pPr>
      <w:r w:rsidRPr="00473D2C">
        <w:rPr>
          <w:rFonts w:asciiTheme="majorHAnsi" w:hAnsiTheme="majorHAnsi"/>
          <w:lang w:val="en-GB"/>
        </w:rPr>
        <w:t xml:space="preserve">These investments, </w:t>
      </w:r>
      <w:r w:rsidR="00CC6A7A">
        <w:rPr>
          <w:rFonts w:asciiTheme="majorHAnsi" w:hAnsiTheme="majorHAnsi"/>
          <w:lang w:val="en-GB"/>
        </w:rPr>
        <w:t>little</w:t>
      </w:r>
      <w:r w:rsidRPr="00473D2C">
        <w:rPr>
          <w:rFonts w:asciiTheme="majorHAnsi" w:hAnsiTheme="majorHAnsi"/>
          <w:lang w:val="en-GB"/>
        </w:rPr>
        <w:t xml:space="preserve"> studied until now, </w:t>
      </w:r>
      <w:r w:rsidR="00CC6A7A">
        <w:rPr>
          <w:rFonts w:asciiTheme="majorHAnsi" w:hAnsiTheme="majorHAnsi"/>
          <w:lang w:val="en-GB"/>
        </w:rPr>
        <w:t>will be addressed</w:t>
      </w:r>
      <w:r w:rsidRPr="00473D2C">
        <w:rPr>
          <w:rFonts w:asciiTheme="majorHAnsi" w:hAnsiTheme="majorHAnsi"/>
          <w:lang w:val="en-GB"/>
        </w:rPr>
        <w:t xml:space="preserve"> here through two main</w:t>
      </w:r>
      <w:r w:rsidR="00484DC2" w:rsidRPr="00473D2C">
        <w:rPr>
          <w:rFonts w:asciiTheme="majorHAnsi" w:hAnsiTheme="majorHAnsi"/>
          <w:u w:val="single"/>
          <w:lang w:val="en-GB"/>
        </w:rPr>
        <w:t xml:space="preserve"> </w:t>
      </w:r>
      <w:r w:rsidRPr="00473D2C">
        <w:rPr>
          <w:rFonts w:asciiTheme="majorHAnsi" w:hAnsiTheme="majorHAnsi"/>
          <w:lang w:val="en-GB"/>
        </w:rPr>
        <w:t>approaches. The first</w:t>
      </w:r>
      <w:r w:rsidR="00CC6A7A">
        <w:rPr>
          <w:rFonts w:asciiTheme="majorHAnsi" w:hAnsiTheme="majorHAnsi"/>
          <w:lang w:val="en-GB"/>
        </w:rPr>
        <w:t xml:space="preserve"> </w:t>
      </w:r>
      <w:r w:rsidR="00C54AE9">
        <w:rPr>
          <w:rFonts w:asciiTheme="majorHAnsi" w:hAnsiTheme="majorHAnsi"/>
          <w:lang w:val="en-GB"/>
        </w:rPr>
        <w:t>one</w:t>
      </w:r>
      <w:r w:rsidRPr="00473D2C">
        <w:rPr>
          <w:rFonts w:asciiTheme="majorHAnsi" w:hAnsiTheme="majorHAnsi"/>
          <w:lang w:val="en-GB"/>
        </w:rPr>
        <w:t xml:space="preserve"> </w:t>
      </w:r>
      <w:r w:rsidR="00F63E25">
        <w:rPr>
          <w:rFonts w:asciiTheme="majorHAnsi" w:hAnsiTheme="majorHAnsi"/>
          <w:lang w:val="en-GB"/>
        </w:rPr>
        <w:t>proposes to focus</w:t>
      </w:r>
      <w:r w:rsidR="00CC6A7A">
        <w:rPr>
          <w:rFonts w:asciiTheme="majorHAnsi" w:hAnsiTheme="majorHAnsi"/>
          <w:lang w:val="en-GB"/>
        </w:rPr>
        <w:t xml:space="preserve"> on</w:t>
      </w:r>
      <w:r w:rsidRPr="00473D2C">
        <w:rPr>
          <w:rFonts w:asciiTheme="majorHAnsi" w:hAnsiTheme="majorHAnsi"/>
          <w:lang w:val="en-GB"/>
        </w:rPr>
        <w:t xml:space="preserve"> the practices and strategies of </w:t>
      </w:r>
      <w:r w:rsidR="00CC6A7A">
        <w:rPr>
          <w:rFonts w:asciiTheme="majorHAnsi" w:hAnsiTheme="majorHAnsi"/>
          <w:lang w:val="en-GB"/>
        </w:rPr>
        <w:t>the</w:t>
      </w:r>
      <w:r w:rsidRPr="00473D2C">
        <w:rPr>
          <w:rFonts w:asciiTheme="majorHAnsi" w:hAnsiTheme="majorHAnsi"/>
          <w:lang w:val="en-GB"/>
        </w:rPr>
        <w:t xml:space="preserve"> companies</w:t>
      </w:r>
      <w:r w:rsidR="00CC6A7A">
        <w:rPr>
          <w:rFonts w:asciiTheme="majorHAnsi" w:hAnsiTheme="majorHAnsi"/>
          <w:lang w:val="en-GB"/>
        </w:rPr>
        <w:t xml:space="preserve"> from developing countries</w:t>
      </w:r>
      <w:r w:rsidRPr="00473D2C">
        <w:rPr>
          <w:rFonts w:asciiTheme="majorHAnsi" w:hAnsiTheme="majorHAnsi"/>
          <w:lang w:val="en-GB"/>
        </w:rPr>
        <w:t xml:space="preserve"> investing in </w:t>
      </w:r>
      <w:r w:rsidR="00CC6A7A">
        <w:rPr>
          <w:rFonts w:asciiTheme="majorHAnsi" w:hAnsiTheme="majorHAnsi"/>
          <w:lang w:val="en-GB"/>
        </w:rPr>
        <w:t>developing countries</w:t>
      </w:r>
      <w:r w:rsidR="00786267">
        <w:rPr>
          <w:rFonts w:asciiTheme="majorHAnsi" w:hAnsiTheme="majorHAnsi"/>
          <w:lang w:val="en-GB"/>
        </w:rPr>
        <w:t>,</w:t>
      </w:r>
      <w:r w:rsidR="00CC6A7A">
        <w:rPr>
          <w:rFonts w:asciiTheme="majorHAnsi" w:hAnsiTheme="majorHAnsi"/>
          <w:lang w:val="en-GB"/>
        </w:rPr>
        <w:t xml:space="preserve"> and on</w:t>
      </w:r>
      <w:r w:rsidRPr="00473D2C">
        <w:rPr>
          <w:rFonts w:asciiTheme="majorHAnsi" w:hAnsiTheme="majorHAnsi"/>
          <w:lang w:val="en-GB"/>
        </w:rPr>
        <w:t xml:space="preserve"> the context of these investments</w:t>
      </w:r>
      <w:r w:rsidR="00260D59">
        <w:rPr>
          <w:rFonts w:asciiTheme="majorHAnsi" w:hAnsiTheme="majorHAnsi"/>
          <w:lang w:val="en-GB"/>
        </w:rPr>
        <w:t>, such as t</w:t>
      </w:r>
      <w:r w:rsidR="00CC6A7A">
        <w:rPr>
          <w:rFonts w:asciiTheme="majorHAnsi" w:hAnsiTheme="majorHAnsi"/>
          <w:lang w:val="en-GB"/>
        </w:rPr>
        <w:t>he relationships between public and private stakeholders</w:t>
      </w:r>
      <w:r w:rsidRPr="00473D2C">
        <w:rPr>
          <w:rFonts w:asciiTheme="majorHAnsi" w:hAnsiTheme="majorHAnsi"/>
          <w:lang w:val="en-GB"/>
        </w:rPr>
        <w:t xml:space="preserve">, </w:t>
      </w:r>
      <w:r w:rsidR="00CC6A7A">
        <w:rPr>
          <w:rFonts w:asciiTheme="majorHAnsi" w:hAnsiTheme="majorHAnsi"/>
          <w:lang w:val="en-GB"/>
        </w:rPr>
        <w:t xml:space="preserve">the varying degrees of articulation between </w:t>
      </w:r>
      <w:r w:rsidR="00786267">
        <w:rPr>
          <w:rFonts w:asciiTheme="majorHAnsi" w:hAnsiTheme="majorHAnsi"/>
          <w:lang w:val="en-GB"/>
        </w:rPr>
        <w:t xml:space="preserve">this type of </w:t>
      </w:r>
      <w:r w:rsidR="00CC6A7A">
        <w:rPr>
          <w:rFonts w:asciiTheme="majorHAnsi" w:hAnsiTheme="majorHAnsi"/>
          <w:lang w:val="en-GB"/>
        </w:rPr>
        <w:t>investment and</w:t>
      </w:r>
      <w:r w:rsidR="00786267">
        <w:rPr>
          <w:rFonts w:asciiTheme="majorHAnsi" w:hAnsiTheme="majorHAnsi"/>
          <w:lang w:val="en-GB"/>
        </w:rPr>
        <w:t xml:space="preserve"> the</w:t>
      </w:r>
      <w:r w:rsidRPr="00473D2C">
        <w:rPr>
          <w:rFonts w:asciiTheme="majorHAnsi" w:hAnsiTheme="majorHAnsi"/>
          <w:lang w:val="en-GB"/>
        </w:rPr>
        <w:t xml:space="preserve"> diplomatic </w:t>
      </w:r>
      <w:r w:rsidR="00260D59">
        <w:rPr>
          <w:rFonts w:asciiTheme="majorHAnsi" w:hAnsiTheme="majorHAnsi"/>
          <w:lang w:val="en-GB"/>
        </w:rPr>
        <w:t xml:space="preserve">or cooperation </w:t>
      </w:r>
      <w:r w:rsidRPr="00473D2C">
        <w:rPr>
          <w:rFonts w:asciiTheme="majorHAnsi" w:hAnsiTheme="majorHAnsi"/>
          <w:lang w:val="en-GB"/>
        </w:rPr>
        <w:t>relations</w:t>
      </w:r>
      <w:r w:rsidR="00260D59">
        <w:rPr>
          <w:rFonts w:asciiTheme="majorHAnsi" w:hAnsiTheme="majorHAnsi"/>
          <w:lang w:val="en-GB"/>
        </w:rPr>
        <w:t xml:space="preserve"> among developing countries</w:t>
      </w:r>
      <w:r w:rsidR="00484DC2" w:rsidRPr="00473D2C">
        <w:rPr>
          <w:rFonts w:asciiTheme="majorHAnsi" w:hAnsiTheme="majorHAnsi"/>
          <w:lang w:val="en-GB"/>
        </w:rPr>
        <w:t xml:space="preserve">, </w:t>
      </w:r>
      <w:r w:rsidRPr="00473D2C">
        <w:rPr>
          <w:rFonts w:asciiTheme="majorHAnsi" w:hAnsiTheme="majorHAnsi"/>
          <w:lang w:val="en-GB"/>
        </w:rPr>
        <w:t>the ideological and technical references legitimiz</w:t>
      </w:r>
      <w:r w:rsidR="00260D59">
        <w:rPr>
          <w:rFonts w:asciiTheme="majorHAnsi" w:hAnsiTheme="majorHAnsi"/>
          <w:lang w:val="en-GB"/>
        </w:rPr>
        <w:t>ing these investments</w:t>
      </w:r>
      <w:r w:rsidR="00786267">
        <w:rPr>
          <w:rFonts w:asciiTheme="majorHAnsi" w:hAnsiTheme="majorHAnsi"/>
          <w:lang w:val="en-GB"/>
        </w:rPr>
        <w:t>,</w:t>
      </w:r>
      <w:r w:rsidR="00260D59">
        <w:rPr>
          <w:rFonts w:asciiTheme="majorHAnsi" w:hAnsiTheme="majorHAnsi"/>
          <w:lang w:val="en-GB"/>
        </w:rPr>
        <w:t xml:space="preserve"> </w:t>
      </w:r>
      <w:r w:rsidRPr="00473D2C">
        <w:rPr>
          <w:rFonts w:asciiTheme="majorHAnsi" w:hAnsiTheme="majorHAnsi"/>
          <w:lang w:val="en-GB"/>
        </w:rPr>
        <w:t xml:space="preserve">or even the regulatory and institutional frameworks </w:t>
      </w:r>
      <w:r w:rsidR="00260D59">
        <w:rPr>
          <w:rFonts w:asciiTheme="majorHAnsi" w:hAnsiTheme="majorHAnsi"/>
          <w:lang w:val="en-GB"/>
        </w:rPr>
        <w:t>organizing</w:t>
      </w:r>
      <w:r w:rsidRPr="00473D2C">
        <w:rPr>
          <w:rFonts w:asciiTheme="majorHAnsi" w:hAnsiTheme="majorHAnsi"/>
          <w:lang w:val="en-GB"/>
        </w:rPr>
        <w:t xml:space="preserve"> them. The second </w:t>
      </w:r>
      <w:r w:rsidR="00F63E25">
        <w:rPr>
          <w:rFonts w:asciiTheme="majorHAnsi" w:hAnsiTheme="majorHAnsi"/>
          <w:lang w:val="en-GB"/>
        </w:rPr>
        <w:t xml:space="preserve">approach </w:t>
      </w:r>
      <w:r w:rsidR="00096876">
        <w:rPr>
          <w:rFonts w:asciiTheme="majorHAnsi" w:hAnsiTheme="majorHAnsi"/>
          <w:lang w:val="en-GB"/>
        </w:rPr>
        <w:t>proposes to focus on</w:t>
      </w:r>
      <w:r w:rsidRPr="00473D2C">
        <w:rPr>
          <w:rFonts w:asciiTheme="majorHAnsi" w:hAnsiTheme="majorHAnsi"/>
          <w:lang w:val="en-GB"/>
        </w:rPr>
        <w:t xml:space="preserve"> the concrete </w:t>
      </w:r>
      <w:r w:rsidR="00096876">
        <w:rPr>
          <w:rFonts w:asciiTheme="majorHAnsi" w:hAnsiTheme="majorHAnsi"/>
          <w:lang w:val="en-GB"/>
        </w:rPr>
        <w:t>impact</w:t>
      </w:r>
      <w:r w:rsidRPr="00473D2C">
        <w:rPr>
          <w:rFonts w:asciiTheme="majorHAnsi" w:hAnsiTheme="majorHAnsi"/>
          <w:lang w:val="en-GB"/>
        </w:rPr>
        <w:t xml:space="preserve"> of the</w:t>
      </w:r>
      <w:r w:rsidR="00096876">
        <w:rPr>
          <w:rFonts w:asciiTheme="majorHAnsi" w:hAnsiTheme="majorHAnsi"/>
          <w:lang w:val="en-GB"/>
        </w:rPr>
        <w:t>se</w:t>
      </w:r>
      <w:r w:rsidRPr="00473D2C">
        <w:rPr>
          <w:rFonts w:asciiTheme="majorHAnsi" w:hAnsiTheme="majorHAnsi"/>
          <w:lang w:val="en-GB"/>
        </w:rPr>
        <w:t xml:space="preserve"> practices and strategies </w:t>
      </w:r>
      <w:r w:rsidR="00096876">
        <w:rPr>
          <w:rFonts w:asciiTheme="majorHAnsi" w:hAnsiTheme="majorHAnsi"/>
          <w:lang w:val="en-GB"/>
        </w:rPr>
        <w:t xml:space="preserve">on the </w:t>
      </w:r>
      <w:r w:rsidR="00923811">
        <w:rPr>
          <w:rFonts w:asciiTheme="majorHAnsi" w:hAnsiTheme="majorHAnsi"/>
          <w:lang w:val="en-GB"/>
        </w:rPr>
        <w:t>host countries</w:t>
      </w:r>
      <w:r w:rsidRPr="00473D2C">
        <w:rPr>
          <w:rFonts w:asciiTheme="majorHAnsi" w:hAnsiTheme="majorHAnsi"/>
          <w:lang w:val="en-GB"/>
        </w:rPr>
        <w:t xml:space="preserve"> in different </w:t>
      </w:r>
      <w:r w:rsidR="00096876">
        <w:rPr>
          <w:rFonts w:asciiTheme="majorHAnsi" w:hAnsiTheme="majorHAnsi"/>
          <w:lang w:val="en-GB"/>
        </w:rPr>
        <w:t>sectors</w:t>
      </w:r>
      <w:r w:rsidRPr="00473D2C">
        <w:rPr>
          <w:rFonts w:asciiTheme="majorHAnsi" w:hAnsiTheme="majorHAnsi"/>
          <w:lang w:val="en-GB"/>
        </w:rPr>
        <w:t xml:space="preserve"> such as industry, agriculture, extraction of mineral (ores, hydrocarbons) or renewable resources (wood, </w:t>
      </w:r>
      <w:r w:rsidR="00096876">
        <w:rPr>
          <w:rFonts w:asciiTheme="majorHAnsi" w:hAnsiTheme="majorHAnsi"/>
          <w:lang w:val="en-GB"/>
        </w:rPr>
        <w:t>fishery</w:t>
      </w:r>
      <w:r w:rsidRPr="00473D2C">
        <w:rPr>
          <w:rFonts w:asciiTheme="majorHAnsi" w:hAnsiTheme="majorHAnsi"/>
          <w:lang w:val="en-GB"/>
        </w:rPr>
        <w:t xml:space="preserve"> products), or public infrastructure and communications. These effects </w:t>
      </w:r>
      <w:r w:rsidR="00295EAB">
        <w:rPr>
          <w:rFonts w:asciiTheme="majorHAnsi" w:hAnsiTheme="majorHAnsi"/>
          <w:lang w:val="en-GB"/>
        </w:rPr>
        <w:t>can be addressed through</w:t>
      </w:r>
      <w:r w:rsidRPr="00473D2C">
        <w:rPr>
          <w:rFonts w:asciiTheme="majorHAnsi" w:hAnsiTheme="majorHAnsi"/>
          <w:lang w:val="en-GB"/>
        </w:rPr>
        <w:t xml:space="preserve"> the interactions between </w:t>
      </w:r>
      <w:r w:rsidR="00295EAB">
        <w:rPr>
          <w:rFonts w:asciiTheme="majorHAnsi" w:hAnsiTheme="majorHAnsi"/>
          <w:lang w:val="en-GB"/>
        </w:rPr>
        <w:t xml:space="preserve">the </w:t>
      </w:r>
      <w:r w:rsidRPr="00473D2C">
        <w:rPr>
          <w:rFonts w:asciiTheme="majorHAnsi" w:hAnsiTheme="majorHAnsi"/>
          <w:lang w:val="en-GB"/>
        </w:rPr>
        <w:t xml:space="preserve">States, </w:t>
      </w:r>
      <w:r w:rsidR="00295EAB">
        <w:rPr>
          <w:rFonts w:asciiTheme="majorHAnsi" w:hAnsiTheme="majorHAnsi"/>
          <w:lang w:val="en-GB"/>
        </w:rPr>
        <w:t xml:space="preserve">the </w:t>
      </w:r>
      <w:r w:rsidRPr="00473D2C">
        <w:rPr>
          <w:rFonts w:asciiTheme="majorHAnsi" w:hAnsiTheme="majorHAnsi"/>
          <w:lang w:val="en-GB"/>
        </w:rPr>
        <w:t xml:space="preserve">local companies, </w:t>
      </w:r>
      <w:r w:rsidR="00295EAB">
        <w:rPr>
          <w:rFonts w:asciiTheme="majorHAnsi" w:hAnsiTheme="majorHAnsi"/>
          <w:lang w:val="en-GB"/>
        </w:rPr>
        <w:t xml:space="preserve">the </w:t>
      </w:r>
      <w:r w:rsidRPr="00473D2C">
        <w:rPr>
          <w:rFonts w:asciiTheme="majorHAnsi" w:hAnsiTheme="majorHAnsi"/>
          <w:lang w:val="en-GB"/>
        </w:rPr>
        <w:t xml:space="preserve">workers, </w:t>
      </w:r>
      <w:r w:rsidR="00295EAB">
        <w:rPr>
          <w:rFonts w:asciiTheme="majorHAnsi" w:hAnsiTheme="majorHAnsi"/>
          <w:lang w:val="en-GB"/>
        </w:rPr>
        <w:t xml:space="preserve">the </w:t>
      </w:r>
      <w:r w:rsidRPr="00473D2C">
        <w:rPr>
          <w:rFonts w:asciiTheme="majorHAnsi" w:hAnsiTheme="majorHAnsi"/>
          <w:lang w:val="en-GB"/>
        </w:rPr>
        <w:t xml:space="preserve">civil society, </w:t>
      </w:r>
      <w:r w:rsidR="00295EAB">
        <w:rPr>
          <w:rFonts w:asciiTheme="majorHAnsi" w:hAnsiTheme="majorHAnsi"/>
          <w:lang w:val="en-GB"/>
        </w:rPr>
        <w:t xml:space="preserve">and the </w:t>
      </w:r>
      <w:r w:rsidRPr="00473D2C">
        <w:rPr>
          <w:rFonts w:asciiTheme="majorHAnsi" w:hAnsiTheme="majorHAnsi"/>
          <w:lang w:val="en-GB"/>
        </w:rPr>
        <w:t xml:space="preserve">populations living </w:t>
      </w:r>
      <w:r w:rsidR="00295EAB">
        <w:rPr>
          <w:rFonts w:asciiTheme="majorHAnsi" w:hAnsiTheme="majorHAnsi"/>
          <w:lang w:val="en-GB"/>
        </w:rPr>
        <w:t>next to</w:t>
      </w:r>
      <w:r w:rsidRPr="00473D2C">
        <w:rPr>
          <w:rFonts w:asciiTheme="majorHAnsi" w:hAnsiTheme="majorHAnsi"/>
          <w:lang w:val="en-GB"/>
        </w:rPr>
        <w:t xml:space="preserve"> the investment sites as well as through the transformation of</w:t>
      </w:r>
      <w:r w:rsidR="00295EAB">
        <w:rPr>
          <w:rFonts w:asciiTheme="majorHAnsi" w:hAnsiTheme="majorHAnsi"/>
          <w:lang w:val="en-GB"/>
        </w:rPr>
        <w:t xml:space="preserve"> the</w:t>
      </w:r>
      <w:r w:rsidRPr="00473D2C">
        <w:rPr>
          <w:rFonts w:asciiTheme="majorHAnsi" w:hAnsiTheme="majorHAnsi"/>
          <w:lang w:val="en-GB"/>
        </w:rPr>
        <w:t xml:space="preserve"> territories and </w:t>
      </w:r>
      <w:r w:rsidR="00295EAB">
        <w:rPr>
          <w:rFonts w:asciiTheme="majorHAnsi" w:hAnsiTheme="majorHAnsi"/>
          <w:lang w:val="en-GB"/>
        </w:rPr>
        <w:t xml:space="preserve">of </w:t>
      </w:r>
      <w:r w:rsidRPr="00473D2C">
        <w:rPr>
          <w:rFonts w:asciiTheme="majorHAnsi" w:hAnsiTheme="majorHAnsi"/>
          <w:lang w:val="en-GB"/>
        </w:rPr>
        <w:t xml:space="preserve">their relationships with other </w:t>
      </w:r>
      <w:r w:rsidR="00295EAB">
        <w:rPr>
          <w:rFonts w:asciiTheme="majorHAnsi" w:hAnsiTheme="majorHAnsi"/>
          <w:lang w:val="en-GB"/>
        </w:rPr>
        <w:t xml:space="preserve">geographical </w:t>
      </w:r>
      <w:r w:rsidRPr="00473D2C">
        <w:rPr>
          <w:rFonts w:asciiTheme="majorHAnsi" w:hAnsiTheme="majorHAnsi"/>
          <w:lang w:val="en-GB"/>
        </w:rPr>
        <w:t>areas.</w:t>
      </w:r>
    </w:p>
    <w:p w:rsidR="00FC4D13" w:rsidRDefault="00FC4D13" w:rsidP="00FC4D13">
      <w:pPr>
        <w:jc w:val="both"/>
        <w:rPr>
          <w:rFonts w:asciiTheme="majorHAnsi" w:hAnsiTheme="majorHAnsi"/>
          <w:lang w:val="en-GB"/>
        </w:rPr>
      </w:pPr>
      <w:r w:rsidRPr="00473D2C">
        <w:rPr>
          <w:rFonts w:asciiTheme="majorHAnsi" w:hAnsiTheme="majorHAnsi"/>
          <w:lang w:val="en-GB"/>
        </w:rPr>
        <w:t xml:space="preserve">Included in the range of expected contributions are those dealing with investments from major emerging countries such as China, India, Brazil or South </w:t>
      </w:r>
      <w:proofErr w:type="gramStart"/>
      <w:r w:rsidRPr="00473D2C">
        <w:rPr>
          <w:rFonts w:asciiTheme="majorHAnsi" w:hAnsiTheme="majorHAnsi"/>
          <w:lang w:val="en-GB"/>
        </w:rPr>
        <w:t>Africa.</w:t>
      </w:r>
      <w:proofErr w:type="gramEnd"/>
      <w:r w:rsidRPr="00473D2C">
        <w:rPr>
          <w:rFonts w:asciiTheme="majorHAnsi" w:hAnsiTheme="majorHAnsi"/>
          <w:lang w:val="en-GB"/>
        </w:rPr>
        <w:t xml:space="preserve"> </w:t>
      </w:r>
      <w:r w:rsidR="00295EAB">
        <w:rPr>
          <w:rFonts w:asciiTheme="majorHAnsi" w:hAnsiTheme="majorHAnsi"/>
          <w:lang w:val="en-GB"/>
        </w:rPr>
        <w:t>The a</w:t>
      </w:r>
      <w:r w:rsidRPr="00473D2C">
        <w:rPr>
          <w:rFonts w:asciiTheme="majorHAnsi" w:hAnsiTheme="majorHAnsi"/>
          <w:lang w:val="en-GB"/>
        </w:rPr>
        <w:t xml:space="preserve">nalysis of investments from </w:t>
      </w:r>
      <w:r w:rsidR="00295EAB">
        <w:rPr>
          <w:rFonts w:asciiTheme="majorHAnsi" w:hAnsiTheme="majorHAnsi"/>
          <w:lang w:val="en-GB"/>
        </w:rPr>
        <w:t xml:space="preserve">countries </w:t>
      </w:r>
      <w:r w:rsidRPr="00473D2C">
        <w:rPr>
          <w:rFonts w:asciiTheme="majorHAnsi" w:hAnsiTheme="majorHAnsi"/>
          <w:lang w:val="en-GB"/>
        </w:rPr>
        <w:t xml:space="preserve">less </w:t>
      </w:r>
      <w:r w:rsidR="00295EAB">
        <w:rPr>
          <w:rFonts w:asciiTheme="majorHAnsi" w:hAnsiTheme="majorHAnsi"/>
          <w:lang w:val="en-GB"/>
        </w:rPr>
        <w:t>prominent</w:t>
      </w:r>
      <w:r w:rsidRPr="00473D2C">
        <w:rPr>
          <w:rFonts w:asciiTheme="majorHAnsi" w:hAnsiTheme="majorHAnsi"/>
          <w:lang w:val="en-GB"/>
        </w:rPr>
        <w:t xml:space="preserve"> on the international scene such as Thailand, Malaysia, Colombia, Venezuela, Angola, Egypt, the United Arab Emirates, etc.</w:t>
      </w:r>
      <w:r w:rsidR="00C54AE9">
        <w:rPr>
          <w:rFonts w:asciiTheme="majorHAnsi" w:hAnsiTheme="majorHAnsi"/>
          <w:lang w:val="en-GB"/>
        </w:rPr>
        <w:t>,</w:t>
      </w:r>
      <w:r w:rsidRPr="00473D2C">
        <w:rPr>
          <w:rFonts w:asciiTheme="majorHAnsi" w:hAnsiTheme="majorHAnsi"/>
          <w:lang w:val="en-GB"/>
        </w:rPr>
        <w:t xml:space="preserve"> </w:t>
      </w:r>
      <w:r w:rsidR="00295EAB">
        <w:rPr>
          <w:rFonts w:asciiTheme="majorHAnsi" w:hAnsiTheme="majorHAnsi"/>
          <w:lang w:val="en-GB"/>
        </w:rPr>
        <w:t>are also</w:t>
      </w:r>
      <w:r w:rsidRPr="00473D2C">
        <w:rPr>
          <w:rFonts w:asciiTheme="majorHAnsi" w:hAnsiTheme="majorHAnsi"/>
          <w:lang w:val="en-GB"/>
        </w:rPr>
        <w:t xml:space="preserve"> relevant. </w:t>
      </w:r>
      <w:r w:rsidR="00295EAB">
        <w:rPr>
          <w:rFonts w:asciiTheme="majorHAnsi" w:hAnsiTheme="majorHAnsi"/>
          <w:lang w:val="en-GB"/>
        </w:rPr>
        <w:t>The different</w:t>
      </w:r>
      <w:r w:rsidRPr="00473D2C">
        <w:rPr>
          <w:rFonts w:asciiTheme="majorHAnsi" w:hAnsiTheme="majorHAnsi"/>
          <w:lang w:val="en-GB"/>
        </w:rPr>
        <w:t xml:space="preserve"> approaches adopted by various </w:t>
      </w:r>
      <w:r w:rsidR="00295EAB">
        <w:rPr>
          <w:rFonts w:asciiTheme="majorHAnsi" w:hAnsiTheme="majorHAnsi"/>
          <w:lang w:val="en-GB"/>
        </w:rPr>
        <w:t>social sciences</w:t>
      </w:r>
      <w:r w:rsidRPr="00473D2C">
        <w:rPr>
          <w:rFonts w:asciiTheme="majorHAnsi" w:hAnsiTheme="majorHAnsi"/>
          <w:lang w:val="en-GB"/>
        </w:rPr>
        <w:t xml:space="preserve"> (economy, sociology, anthropology, politi</w:t>
      </w:r>
      <w:r w:rsidR="00484DC2" w:rsidRPr="00473D2C">
        <w:rPr>
          <w:rFonts w:asciiTheme="majorHAnsi" w:hAnsiTheme="majorHAnsi"/>
          <w:lang w:val="en-GB"/>
        </w:rPr>
        <w:t>cal science, law, geography, etc</w:t>
      </w:r>
      <w:r w:rsidRPr="00473D2C">
        <w:rPr>
          <w:rFonts w:asciiTheme="majorHAnsi" w:hAnsiTheme="majorHAnsi"/>
          <w:lang w:val="en-GB"/>
        </w:rPr>
        <w:t xml:space="preserve">.) will </w:t>
      </w:r>
      <w:r w:rsidR="00295EAB">
        <w:rPr>
          <w:rFonts w:asciiTheme="majorHAnsi" w:hAnsiTheme="majorHAnsi"/>
          <w:lang w:val="en-GB"/>
        </w:rPr>
        <w:t>provide</w:t>
      </w:r>
      <w:r w:rsidRPr="00473D2C">
        <w:rPr>
          <w:rFonts w:asciiTheme="majorHAnsi" w:hAnsiTheme="majorHAnsi"/>
          <w:lang w:val="en-GB"/>
        </w:rPr>
        <w:t xml:space="preserve"> useful </w:t>
      </w:r>
      <w:r w:rsidR="00295EAB">
        <w:rPr>
          <w:rFonts w:asciiTheme="majorHAnsi" w:hAnsiTheme="majorHAnsi"/>
          <w:lang w:val="en-GB"/>
        </w:rPr>
        <w:t>insights into</w:t>
      </w:r>
      <w:r w:rsidRPr="00473D2C">
        <w:rPr>
          <w:rFonts w:asciiTheme="majorHAnsi" w:hAnsiTheme="majorHAnsi"/>
          <w:lang w:val="en-GB"/>
        </w:rPr>
        <w:t xml:space="preserve"> the complexity of </w:t>
      </w:r>
      <w:r w:rsidR="00295EAB">
        <w:rPr>
          <w:rFonts w:asciiTheme="majorHAnsi" w:hAnsiTheme="majorHAnsi"/>
          <w:lang w:val="en-GB"/>
        </w:rPr>
        <w:t>the</w:t>
      </w:r>
      <w:r w:rsidRPr="00473D2C">
        <w:rPr>
          <w:rFonts w:asciiTheme="majorHAnsi" w:hAnsiTheme="majorHAnsi"/>
          <w:lang w:val="en-GB"/>
        </w:rPr>
        <w:t xml:space="preserve"> recent dynamics of </w:t>
      </w:r>
      <w:r w:rsidR="00295EAB">
        <w:rPr>
          <w:rFonts w:asciiTheme="majorHAnsi" w:hAnsiTheme="majorHAnsi"/>
          <w:lang w:val="en-GB"/>
        </w:rPr>
        <w:t xml:space="preserve">these </w:t>
      </w:r>
      <w:r w:rsidRPr="00473D2C">
        <w:rPr>
          <w:rFonts w:asciiTheme="majorHAnsi" w:hAnsiTheme="majorHAnsi"/>
          <w:lang w:val="en-GB"/>
        </w:rPr>
        <w:t>investment</w:t>
      </w:r>
      <w:r w:rsidR="00295EAB">
        <w:rPr>
          <w:rFonts w:asciiTheme="majorHAnsi" w:hAnsiTheme="majorHAnsi"/>
          <w:lang w:val="en-GB"/>
        </w:rPr>
        <w:t>s</w:t>
      </w:r>
      <w:r w:rsidRPr="00473D2C">
        <w:rPr>
          <w:rFonts w:asciiTheme="majorHAnsi" w:hAnsiTheme="majorHAnsi"/>
          <w:lang w:val="en-GB"/>
        </w:rPr>
        <w:t>.</w:t>
      </w:r>
    </w:p>
    <w:p w:rsidR="003B37B3" w:rsidRPr="00473D2C" w:rsidRDefault="003B37B3" w:rsidP="00FC4D13">
      <w:pPr>
        <w:jc w:val="both"/>
        <w:rPr>
          <w:rFonts w:asciiTheme="majorHAnsi" w:hAnsiTheme="majorHAnsi"/>
          <w:lang w:val="en-GB"/>
        </w:rPr>
      </w:pPr>
    </w:p>
    <w:p w:rsidR="00FC4D13" w:rsidRPr="00473D2C" w:rsidRDefault="00FB783B" w:rsidP="00FC4D13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lastRenderedPageBreak/>
        <w:t>The main questions the authors may address are the following</w:t>
      </w:r>
      <w:r w:rsidR="00FC4D13" w:rsidRPr="00473D2C">
        <w:rPr>
          <w:rFonts w:asciiTheme="majorHAnsi" w:hAnsiTheme="majorHAnsi"/>
          <w:lang w:val="en-GB"/>
        </w:rPr>
        <w:t>:</w:t>
      </w:r>
    </w:p>
    <w:p w:rsidR="00FC4D13" w:rsidRPr="00473D2C" w:rsidRDefault="00FB783B" w:rsidP="00FC4D1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What is the quantitative importance of</w:t>
      </w:r>
      <w:r w:rsidR="00FC4D13" w:rsidRPr="00473D2C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 xml:space="preserve">the </w:t>
      </w:r>
      <w:r w:rsidR="00FC4D13" w:rsidRPr="00473D2C">
        <w:rPr>
          <w:rFonts w:asciiTheme="majorHAnsi" w:hAnsiTheme="majorHAnsi"/>
          <w:lang w:val="en-GB"/>
        </w:rPr>
        <w:t>investment</w:t>
      </w:r>
      <w:r>
        <w:rPr>
          <w:rFonts w:asciiTheme="majorHAnsi" w:hAnsiTheme="majorHAnsi"/>
          <w:lang w:val="en-GB"/>
        </w:rPr>
        <w:t xml:space="preserve"> flows from developing countries to a particular </w:t>
      </w:r>
      <w:r w:rsidR="004E7E57">
        <w:rPr>
          <w:rFonts w:asciiTheme="majorHAnsi" w:hAnsiTheme="majorHAnsi"/>
          <w:lang w:val="en-GB"/>
        </w:rPr>
        <w:t xml:space="preserve">developing </w:t>
      </w:r>
      <w:r>
        <w:rPr>
          <w:rFonts w:asciiTheme="majorHAnsi" w:hAnsiTheme="majorHAnsi"/>
          <w:lang w:val="en-GB"/>
        </w:rPr>
        <w:t>country or region</w:t>
      </w:r>
      <w:r w:rsidR="00FC4D13" w:rsidRPr="00473D2C">
        <w:rPr>
          <w:rFonts w:asciiTheme="majorHAnsi" w:hAnsiTheme="majorHAnsi"/>
          <w:lang w:val="en-GB"/>
        </w:rPr>
        <w:t xml:space="preserve">? </w:t>
      </w:r>
      <w:r>
        <w:rPr>
          <w:rFonts w:asciiTheme="majorHAnsi" w:hAnsiTheme="majorHAnsi"/>
          <w:lang w:val="en-GB"/>
        </w:rPr>
        <w:t>Do</w:t>
      </w:r>
      <w:r w:rsidR="00FC4D13" w:rsidRPr="00473D2C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>some</w:t>
      </w:r>
      <w:r w:rsidR="00FC4D13" w:rsidRPr="00473D2C">
        <w:rPr>
          <w:rFonts w:asciiTheme="majorHAnsi" w:hAnsiTheme="majorHAnsi"/>
          <w:lang w:val="en-GB"/>
        </w:rPr>
        <w:t xml:space="preserve"> sectors </w:t>
      </w:r>
      <w:r>
        <w:rPr>
          <w:rFonts w:asciiTheme="majorHAnsi" w:hAnsiTheme="majorHAnsi"/>
          <w:lang w:val="en-GB"/>
        </w:rPr>
        <w:t>particularly attract</w:t>
      </w:r>
      <w:r w:rsidR="00FC4D13" w:rsidRPr="00473D2C">
        <w:rPr>
          <w:rFonts w:asciiTheme="majorHAnsi" w:hAnsiTheme="majorHAnsi"/>
          <w:lang w:val="en-GB"/>
        </w:rPr>
        <w:t xml:space="preserve"> these investments? If so, which </w:t>
      </w:r>
      <w:r>
        <w:rPr>
          <w:rFonts w:asciiTheme="majorHAnsi" w:hAnsiTheme="majorHAnsi"/>
          <w:lang w:val="en-GB"/>
        </w:rPr>
        <w:t>sectors</w:t>
      </w:r>
      <w:r w:rsidR="00FC4D13" w:rsidRPr="00473D2C">
        <w:rPr>
          <w:rFonts w:asciiTheme="majorHAnsi" w:hAnsiTheme="majorHAnsi"/>
          <w:lang w:val="en-GB"/>
        </w:rPr>
        <w:t xml:space="preserve"> and why? What </w:t>
      </w:r>
      <w:r>
        <w:rPr>
          <w:rFonts w:asciiTheme="majorHAnsi" w:hAnsiTheme="majorHAnsi"/>
          <w:lang w:val="en-GB"/>
        </w:rPr>
        <w:t xml:space="preserve">are the </w:t>
      </w:r>
      <w:r w:rsidR="00FC4D13" w:rsidRPr="00473D2C">
        <w:rPr>
          <w:rFonts w:asciiTheme="majorHAnsi" w:hAnsiTheme="majorHAnsi"/>
          <w:lang w:val="en-GB"/>
        </w:rPr>
        <w:t xml:space="preserve">recent </w:t>
      </w:r>
      <w:r>
        <w:rPr>
          <w:rFonts w:asciiTheme="majorHAnsi" w:hAnsiTheme="majorHAnsi"/>
          <w:lang w:val="en-GB"/>
        </w:rPr>
        <w:t xml:space="preserve">trends in the </w:t>
      </w:r>
      <w:r w:rsidR="00FC4D13" w:rsidRPr="00473D2C">
        <w:rPr>
          <w:rFonts w:asciiTheme="majorHAnsi" w:hAnsiTheme="majorHAnsi"/>
          <w:lang w:val="en-GB"/>
        </w:rPr>
        <w:t>specialization</w:t>
      </w:r>
      <w:r>
        <w:rPr>
          <w:rFonts w:asciiTheme="majorHAnsi" w:hAnsiTheme="majorHAnsi"/>
          <w:lang w:val="en-GB"/>
        </w:rPr>
        <w:t xml:space="preserve"> of investment among developing countries</w:t>
      </w:r>
      <w:r w:rsidR="00FC4D13" w:rsidRPr="00473D2C">
        <w:rPr>
          <w:rFonts w:asciiTheme="majorHAnsi" w:hAnsiTheme="majorHAnsi"/>
          <w:lang w:val="en-GB"/>
        </w:rPr>
        <w:t>?</w:t>
      </w:r>
    </w:p>
    <w:p w:rsidR="00FC4D13" w:rsidRPr="00D00401" w:rsidRDefault="00FC4D13" w:rsidP="002B16DD">
      <w:pPr>
        <w:pStyle w:val="Paragraphedeliste"/>
        <w:numPr>
          <w:ilvl w:val="0"/>
          <w:numId w:val="1"/>
        </w:numPr>
        <w:jc w:val="both"/>
        <w:rPr>
          <w:rStyle w:val="transpan"/>
          <w:rFonts w:asciiTheme="majorHAnsi" w:hAnsiTheme="majorHAnsi"/>
          <w:lang w:val="en-GB"/>
        </w:rPr>
      </w:pPr>
      <w:r w:rsidRPr="00D00401">
        <w:rPr>
          <w:rStyle w:val="transpan"/>
          <w:rFonts w:asciiTheme="majorHAnsi" w:hAnsiTheme="majorHAnsi"/>
          <w:lang w:val="en-GB"/>
        </w:rPr>
        <w:t xml:space="preserve">Are </w:t>
      </w:r>
      <w:r w:rsidR="00923811" w:rsidRPr="00D00401">
        <w:rPr>
          <w:rStyle w:val="transpan"/>
          <w:rFonts w:asciiTheme="majorHAnsi" w:hAnsiTheme="majorHAnsi"/>
          <w:lang w:val="en-GB"/>
        </w:rPr>
        <w:t xml:space="preserve">the location and hosting </w:t>
      </w:r>
      <w:r w:rsidRPr="00D00401">
        <w:rPr>
          <w:rStyle w:val="transpan"/>
          <w:rFonts w:asciiTheme="majorHAnsi" w:hAnsiTheme="majorHAnsi"/>
          <w:lang w:val="en-GB"/>
        </w:rPr>
        <w:t xml:space="preserve">conditions of </w:t>
      </w:r>
      <w:r w:rsidR="00923811" w:rsidRPr="00D00401">
        <w:rPr>
          <w:rStyle w:val="transpan"/>
          <w:rFonts w:asciiTheme="majorHAnsi" w:hAnsiTheme="majorHAnsi"/>
          <w:lang w:val="en-GB"/>
        </w:rPr>
        <w:t xml:space="preserve">these </w:t>
      </w:r>
      <w:r w:rsidRPr="00D00401">
        <w:rPr>
          <w:rStyle w:val="transpan"/>
          <w:rFonts w:asciiTheme="majorHAnsi" w:hAnsiTheme="majorHAnsi"/>
          <w:lang w:val="en-GB"/>
        </w:rPr>
        <w:t xml:space="preserve">investments specific </w:t>
      </w:r>
      <w:r w:rsidR="00923811" w:rsidRPr="00D00401">
        <w:rPr>
          <w:rStyle w:val="transpan"/>
          <w:rFonts w:asciiTheme="majorHAnsi" w:hAnsiTheme="majorHAnsi"/>
          <w:lang w:val="en-GB"/>
        </w:rPr>
        <w:t>to outward</w:t>
      </w:r>
      <w:r w:rsidRPr="00D00401">
        <w:rPr>
          <w:rStyle w:val="transpan"/>
          <w:rFonts w:asciiTheme="majorHAnsi" w:hAnsiTheme="majorHAnsi"/>
          <w:lang w:val="en-GB"/>
        </w:rPr>
        <w:t xml:space="preserve"> investment</w:t>
      </w:r>
      <w:r w:rsidR="00923811" w:rsidRPr="00D00401">
        <w:rPr>
          <w:rStyle w:val="transpan"/>
          <w:rFonts w:asciiTheme="majorHAnsi" w:hAnsiTheme="majorHAnsi"/>
          <w:lang w:val="en-GB"/>
        </w:rPr>
        <w:t xml:space="preserve"> from developing countries</w:t>
      </w:r>
      <w:r w:rsidRPr="00D00401">
        <w:rPr>
          <w:rStyle w:val="transpan"/>
          <w:rFonts w:asciiTheme="majorHAnsi" w:hAnsiTheme="majorHAnsi"/>
          <w:lang w:val="en-GB"/>
        </w:rPr>
        <w:t xml:space="preserve"> or </w:t>
      </w:r>
      <w:r w:rsidR="00923811" w:rsidRPr="00D00401">
        <w:rPr>
          <w:rStyle w:val="transpan"/>
          <w:rFonts w:asciiTheme="majorHAnsi" w:hAnsiTheme="majorHAnsi"/>
          <w:lang w:val="en-GB"/>
        </w:rPr>
        <w:t>rooted in industrialised countries</w:t>
      </w:r>
      <w:r w:rsidRPr="00D00401">
        <w:rPr>
          <w:rStyle w:val="transpan"/>
          <w:rFonts w:asciiTheme="majorHAnsi" w:hAnsiTheme="majorHAnsi"/>
          <w:lang w:val="en-GB"/>
        </w:rPr>
        <w:t xml:space="preserve">? </w:t>
      </w:r>
      <w:r w:rsidR="002B16DD" w:rsidRPr="00D00401">
        <w:rPr>
          <w:rStyle w:val="transpan"/>
          <w:rFonts w:asciiTheme="majorHAnsi" w:hAnsiTheme="majorHAnsi"/>
          <w:lang w:val="en-GB"/>
        </w:rPr>
        <w:t>This question can be addressed through a number of themes: the relationships with local companies, employees and subcontractors, the role of linguistic or historical proximity or conversely socio</w:t>
      </w:r>
      <w:r w:rsidR="00C54AE9">
        <w:rPr>
          <w:rStyle w:val="transpan"/>
          <w:rFonts w:asciiTheme="majorHAnsi" w:hAnsiTheme="majorHAnsi"/>
          <w:lang w:val="en-GB"/>
        </w:rPr>
        <w:t>-</w:t>
      </w:r>
      <w:r w:rsidR="002B16DD" w:rsidRPr="00D00401">
        <w:rPr>
          <w:rStyle w:val="transpan"/>
          <w:rFonts w:asciiTheme="majorHAnsi" w:hAnsiTheme="majorHAnsi"/>
          <w:lang w:val="en-GB"/>
        </w:rPr>
        <w:t xml:space="preserve">cultural distances, the influence of debates, representations and associated discourse, the strategies of local actors, the social or environmental conflicts, the forms of territorial </w:t>
      </w:r>
      <w:r w:rsidRPr="00D00401">
        <w:rPr>
          <w:rFonts w:asciiTheme="majorHAnsi" w:hAnsiTheme="majorHAnsi"/>
          <w:lang w:val="en-GB"/>
        </w:rPr>
        <w:t>inscription, etc.</w:t>
      </w:r>
      <w:r w:rsidRPr="00D00401">
        <w:rPr>
          <w:rStyle w:val="transpan"/>
          <w:rFonts w:asciiTheme="majorHAnsi" w:hAnsiTheme="majorHAnsi"/>
          <w:shd w:val="clear" w:color="auto" w:fill="D3D8F1"/>
          <w:lang w:val="en-GB"/>
        </w:rPr>
        <w:t xml:space="preserve"> </w:t>
      </w:r>
    </w:p>
    <w:p w:rsidR="00FC4D13" w:rsidRPr="00473D2C" w:rsidRDefault="00D00401" w:rsidP="00FC4D1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Are</w:t>
      </w:r>
      <w:r w:rsidR="00FC4D13" w:rsidRPr="00473D2C">
        <w:rPr>
          <w:rFonts w:asciiTheme="majorHAnsi" w:hAnsiTheme="majorHAnsi"/>
          <w:lang w:val="en-GB"/>
        </w:rPr>
        <w:t xml:space="preserve"> there particular </w:t>
      </w:r>
      <w:r>
        <w:rPr>
          <w:rFonts w:asciiTheme="majorHAnsi" w:hAnsiTheme="majorHAnsi"/>
          <w:lang w:val="en-GB"/>
        </w:rPr>
        <w:t>stakes involved in the</w:t>
      </w:r>
      <w:r w:rsidR="00FC4D13" w:rsidRPr="00473D2C">
        <w:rPr>
          <w:rFonts w:asciiTheme="majorHAnsi" w:hAnsiTheme="majorHAnsi"/>
          <w:lang w:val="en-GB"/>
        </w:rPr>
        <w:t xml:space="preserve"> technological, social and environmental standards of the companies from </w:t>
      </w:r>
      <w:r>
        <w:rPr>
          <w:rFonts w:asciiTheme="majorHAnsi" w:hAnsiTheme="majorHAnsi"/>
          <w:lang w:val="en-GB"/>
        </w:rPr>
        <w:t>developing countries</w:t>
      </w:r>
      <w:r w:rsidR="00FC4D13" w:rsidRPr="00473D2C">
        <w:rPr>
          <w:rFonts w:asciiTheme="majorHAnsi" w:hAnsiTheme="majorHAnsi"/>
          <w:lang w:val="en-GB"/>
        </w:rPr>
        <w:t xml:space="preserve">? If </w:t>
      </w:r>
      <w:r>
        <w:rPr>
          <w:rFonts w:asciiTheme="majorHAnsi" w:hAnsiTheme="majorHAnsi"/>
          <w:lang w:val="en-GB"/>
        </w:rPr>
        <w:t>this is the case</w:t>
      </w:r>
      <w:r w:rsidR="00FC4D13" w:rsidRPr="00473D2C">
        <w:rPr>
          <w:rFonts w:asciiTheme="majorHAnsi" w:hAnsiTheme="majorHAnsi"/>
          <w:lang w:val="en-GB"/>
        </w:rPr>
        <w:t xml:space="preserve">, </w:t>
      </w:r>
      <w:r>
        <w:rPr>
          <w:rFonts w:asciiTheme="majorHAnsi" w:hAnsiTheme="majorHAnsi"/>
          <w:lang w:val="en-GB"/>
        </w:rPr>
        <w:t xml:space="preserve">how do they shape the outward investments from developing countries take </w:t>
      </w:r>
      <w:r w:rsidR="00FC4D13" w:rsidRPr="00473D2C">
        <w:rPr>
          <w:rFonts w:asciiTheme="majorHAnsi" w:hAnsiTheme="majorHAnsi"/>
          <w:lang w:val="en-GB"/>
        </w:rPr>
        <w:t xml:space="preserve">(socio-environmental dumping, technical or institutional closeness, </w:t>
      </w:r>
      <w:r w:rsidR="00484DC2" w:rsidRPr="00473D2C">
        <w:rPr>
          <w:rFonts w:asciiTheme="majorHAnsi" w:hAnsiTheme="majorHAnsi"/>
          <w:lang w:val="en-GB"/>
        </w:rPr>
        <w:t>spill-over</w:t>
      </w:r>
      <w:r w:rsidR="00FC4D13" w:rsidRPr="00473D2C">
        <w:rPr>
          <w:rFonts w:asciiTheme="majorHAnsi" w:hAnsiTheme="majorHAnsi"/>
          <w:lang w:val="en-GB"/>
        </w:rPr>
        <w:t xml:space="preserve"> effects, etc.)? </w:t>
      </w:r>
    </w:p>
    <w:p w:rsidR="00FC4D13" w:rsidRPr="00473D2C" w:rsidRDefault="00726EFC" w:rsidP="00FC4D1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Are there</w:t>
      </w:r>
      <w:r w:rsidR="00FC4D13" w:rsidRPr="00473D2C">
        <w:rPr>
          <w:rFonts w:asciiTheme="majorHAnsi" w:hAnsiTheme="majorHAnsi"/>
          <w:lang w:val="en-GB"/>
        </w:rPr>
        <w:t xml:space="preserve"> specific competition or </w:t>
      </w:r>
      <w:r>
        <w:rPr>
          <w:rFonts w:asciiTheme="majorHAnsi" w:hAnsiTheme="majorHAnsi"/>
          <w:lang w:val="en-GB"/>
        </w:rPr>
        <w:t>cooperation relationships</w:t>
      </w:r>
      <w:r w:rsidR="00FC4D13" w:rsidRPr="00473D2C">
        <w:rPr>
          <w:rFonts w:asciiTheme="majorHAnsi" w:hAnsiTheme="majorHAnsi"/>
          <w:lang w:val="en-GB"/>
        </w:rPr>
        <w:t xml:space="preserve"> between </w:t>
      </w:r>
      <w:r>
        <w:rPr>
          <w:rFonts w:asciiTheme="majorHAnsi" w:hAnsiTheme="majorHAnsi"/>
          <w:lang w:val="en-GB"/>
        </w:rPr>
        <w:t xml:space="preserve">the new </w:t>
      </w:r>
      <w:r w:rsidR="00FC4D13" w:rsidRPr="00473D2C">
        <w:rPr>
          <w:rFonts w:asciiTheme="majorHAnsi" w:hAnsiTheme="majorHAnsi"/>
          <w:lang w:val="en-GB"/>
        </w:rPr>
        <w:t xml:space="preserve">investors </w:t>
      </w:r>
      <w:r>
        <w:rPr>
          <w:rFonts w:asciiTheme="majorHAnsi" w:hAnsiTheme="majorHAnsi"/>
          <w:lang w:val="en-GB"/>
        </w:rPr>
        <w:t>from developing countries</w:t>
      </w:r>
      <w:r w:rsidR="00FC4D13" w:rsidRPr="00473D2C">
        <w:rPr>
          <w:rFonts w:asciiTheme="majorHAnsi" w:hAnsiTheme="majorHAnsi"/>
          <w:lang w:val="en-GB"/>
        </w:rPr>
        <w:t xml:space="preserve"> and </w:t>
      </w:r>
      <w:r>
        <w:rPr>
          <w:rFonts w:asciiTheme="majorHAnsi" w:hAnsiTheme="majorHAnsi"/>
          <w:lang w:val="en-GB"/>
        </w:rPr>
        <w:t xml:space="preserve">more traditional </w:t>
      </w:r>
      <w:r w:rsidR="00FC4D13" w:rsidRPr="00473D2C">
        <w:rPr>
          <w:rFonts w:asciiTheme="majorHAnsi" w:hAnsiTheme="majorHAnsi"/>
          <w:lang w:val="en-GB"/>
        </w:rPr>
        <w:t>investors, national or international?</w:t>
      </w:r>
    </w:p>
    <w:p w:rsidR="00FC4D13" w:rsidRPr="00473D2C" w:rsidRDefault="00726EFC" w:rsidP="00FC4D1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Do </w:t>
      </w:r>
      <w:r w:rsidR="00FC4D13" w:rsidRPr="00473D2C">
        <w:rPr>
          <w:rFonts w:asciiTheme="majorHAnsi" w:hAnsiTheme="majorHAnsi"/>
          <w:lang w:val="en-GB"/>
        </w:rPr>
        <w:t>bilateral or multilateral cooperation</w:t>
      </w:r>
      <w:r>
        <w:rPr>
          <w:rFonts w:asciiTheme="majorHAnsi" w:hAnsiTheme="majorHAnsi"/>
          <w:lang w:val="en-GB"/>
        </w:rPr>
        <w:t xml:space="preserve"> systems, which sometimes accompany investment,</w:t>
      </w:r>
      <w:r w:rsidR="00FC4D13" w:rsidRPr="00473D2C">
        <w:rPr>
          <w:rFonts w:asciiTheme="majorHAnsi" w:hAnsiTheme="majorHAnsi"/>
          <w:lang w:val="en-GB"/>
        </w:rPr>
        <w:t xml:space="preserve"> play a role comparable to </w:t>
      </w:r>
      <w:r>
        <w:rPr>
          <w:rFonts w:asciiTheme="majorHAnsi" w:hAnsiTheme="majorHAnsi"/>
          <w:lang w:val="en-GB"/>
        </w:rPr>
        <w:t>that which they played for the investors from industrialised countries earlier</w:t>
      </w:r>
      <w:r w:rsidR="00FC4D13" w:rsidRPr="00473D2C">
        <w:rPr>
          <w:rFonts w:asciiTheme="majorHAnsi" w:hAnsiTheme="majorHAnsi"/>
          <w:lang w:val="en-GB"/>
        </w:rPr>
        <w:t xml:space="preserve"> or do they establish new models of partnership?</w:t>
      </w:r>
    </w:p>
    <w:p w:rsidR="00FC4D13" w:rsidRPr="00473D2C" w:rsidRDefault="00FC4D13" w:rsidP="00FC4D1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473D2C">
        <w:rPr>
          <w:rFonts w:asciiTheme="majorHAnsi" w:hAnsiTheme="majorHAnsi"/>
          <w:lang w:val="en-GB"/>
        </w:rPr>
        <w:t xml:space="preserve">Do these investments transform the political space of </w:t>
      </w:r>
      <w:r w:rsidR="00851D01">
        <w:rPr>
          <w:rFonts w:asciiTheme="majorHAnsi" w:hAnsiTheme="majorHAnsi"/>
          <w:lang w:val="en-GB"/>
        </w:rPr>
        <w:t>the host countries</w:t>
      </w:r>
      <w:r w:rsidRPr="00473D2C">
        <w:rPr>
          <w:rFonts w:asciiTheme="majorHAnsi" w:hAnsiTheme="majorHAnsi"/>
          <w:lang w:val="en-GB"/>
        </w:rPr>
        <w:t xml:space="preserve"> </w:t>
      </w:r>
      <w:r w:rsidR="00851D01">
        <w:rPr>
          <w:rFonts w:asciiTheme="majorHAnsi" w:hAnsiTheme="majorHAnsi"/>
          <w:lang w:val="en-GB"/>
        </w:rPr>
        <w:t xml:space="preserve">that </w:t>
      </w:r>
      <w:r w:rsidRPr="00473D2C">
        <w:rPr>
          <w:rFonts w:asciiTheme="majorHAnsi" w:hAnsiTheme="majorHAnsi"/>
          <w:lang w:val="en-GB"/>
        </w:rPr>
        <w:t>fac</w:t>
      </w:r>
      <w:r w:rsidR="00851D01">
        <w:rPr>
          <w:rFonts w:asciiTheme="majorHAnsi" w:hAnsiTheme="majorHAnsi"/>
          <w:lang w:val="en-GB"/>
        </w:rPr>
        <w:t>e</w:t>
      </w:r>
      <w:r w:rsidRPr="00473D2C">
        <w:rPr>
          <w:rFonts w:asciiTheme="majorHAnsi" w:hAnsiTheme="majorHAnsi"/>
          <w:lang w:val="en-GB"/>
        </w:rPr>
        <w:t xml:space="preserve"> investors and </w:t>
      </w:r>
      <w:r w:rsidR="00851D01">
        <w:rPr>
          <w:rFonts w:asciiTheme="majorHAnsi" w:hAnsiTheme="majorHAnsi"/>
          <w:lang w:val="en-GB"/>
        </w:rPr>
        <w:t>donors from industrialised countries</w:t>
      </w:r>
      <w:r w:rsidRPr="00473D2C">
        <w:rPr>
          <w:rFonts w:asciiTheme="majorHAnsi" w:hAnsiTheme="majorHAnsi"/>
          <w:lang w:val="en-GB"/>
        </w:rPr>
        <w:t xml:space="preserve">? Do they contribute to the creation of networks between </w:t>
      </w:r>
      <w:r w:rsidR="00851D01">
        <w:rPr>
          <w:rFonts w:asciiTheme="majorHAnsi" w:hAnsiTheme="majorHAnsi"/>
          <w:lang w:val="en-GB"/>
        </w:rPr>
        <w:t>developing countries</w:t>
      </w:r>
      <w:r w:rsidRPr="00473D2C">
        <w:rPr>
          <w:rFonts w:asciiTheme="majorHAnsi" w:hAnsiTheme="majorHAnsi"/>
          <w:lang w:val="en-GB"/>
        </w:rPr>
        <w:t xml:space="preserve">, to </w:t>
      </w:r>
      <w:r w:rsidR="00851D01">
        <w:rPr>
          <w:rFonts w:asciiTheme="majorHAnsi" w:hAnsiTheme="majorHAnsi"/>
          <w:lang w:val="en-GB"/>
        </w:rPr>
        <w:t>a</w:t>
      </w:r>
      <w:r w:rsidRPr="00473D2C">
        <w:rPr>
          <w:rFonts w:asciiTheme="majorHAnsi" w:hAnsiTheme="majorHAnsi"/>
          <w:lang w:val="en-GB"/>
        </w:rPr>
        <w:t xml:space="preserve"> redefinition of regional and international geopolitical relations?</w:t>
      </w:r>
    </w:p>
    <w:p w:rsidR="00FC4D13" w:rsidRDefault="00851D01" w:rsidP="00FC4D13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The proposed articles</w:t>
      </w:r>
      <w:r w:rsidR="00FC4D13" w:rsidRPr="00473D2C">
        <w:rPr>
          <w:rFonts w:asciiTheme="majorHAnsi" w:hAnsiTheme="majorHAnsi"/>
          <w:lang w:val="en-GB"/>
        </w:rPr>
        <w:t xml:space="preserve"> will allow us to </w:t>
      </w:r>
      <w:r>
        <w:rPr>
          <w:rFonts w:asciiTheme="majorHAnsi" w:hAnsiTheme="majorHAnsi"/>
          <w:lang w:val="en-GB"/>
        </w:rPr>
        <w:t xml:space="preserve">understand whether investments among developing countries is </w:t>
      </w:r>
      <w:r w:rsidR="00FC4D13" w:rsidRPr="00473D2C">
        <w:rPr>
          <w:rFonts w:asciiTheme="majorHAnsi" w:hAnsiTheme="majorHAnsi"/>
          <w:lang w:val="en-GB"/>
        </w:rPr>
        <w:t xml:space="preserve">an additional step in the circulation of economic, social and environmental standards produced in </w:t>
      </w:r>
      <w:r>
        <w:rPr>
          <w:rFonts w:asciiTheme="majorHAnsi" w:hAnsiTheme="majorHAnsi"/>
          <w:lang w:val="en-GB"/>
        </w:rPr>
        <w:t>industrialised countries and</w:t>
      </w:r>
      <w:r w:rsidR="00FC4D13" w:rsidRPr="00473D2C">
        <w:rPr>
          <w:rFonts w:asciiTheme="majorHAnsi" w:hAnsiTheme="majorHAnsi"/>
          <w:lang w:val="en-GB"/>
        </w:rPr>
        <w:t xml:space="preserve"> transferred to emerging countries before being re-exported to other peripheries, or </w:t>
      </w:r>
      <w:r>
        <w:rPr>
          <w:rFonts w:asciiTheme="majorHAnsi" w:hAnsiTheme="majorHAnsi"/>
          <w:lang w:val="en-GB"/>
        </w:rPr>
        <w:t>whether they</w:t>
      </w:r>
      <w:r w:rsidR="00FC4D13" w:rsidRPr="00473D2C">
        <w:rPr>
          <w:rFonts w:asciiTheme="majorHAnsi" w:hAnsiTheme="majorHAnsi"/>
          <w:lang w:val="en-GB"/>
        </w:rPr>
        <w:t xml:space="preserve"> produce unique dynamics carrying </w:t>
      </w:r>
      <w:r>
        <w:rPr>
          <w:rFonts w:asciiTheme="majorHAnsi" w:hAnsiTheme="majorHAnsi"/>
          <w:lang w:val="en-GB"/>
        </w:rPr>
        <w:t xml:space="preserve">new development </w:t>
      </w:r>
      <w:r w:rsidR="00FC4D13" w:rsidRPr="00473D2C">
        <w:rPr>
          <w:rFonts w:asciiTheme="majorHAnsi" w:hAnsiTheme="majorHAnsi"/>
          <w:lang w:val="en-GB"/>
        </w:rPr>
        <w:t>opportunities or inequalities.</w:t>
      </w:r>
    </w:p>
    <w:p w:rsidR="00037AED" w:rsidRPr="002B2461" w:rsidRDefault="00037AED" w:rsidP="00037AED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before="120"/>
        <w:rPr>
          <w:rFonts w:ascii="Calibri" w:hAnsi="Calibri" w:cs="Calibri"/>
          <w:b/>
          <w:bCs/>
          <w:u w:val="single"/>
          <w:lang w:val="en-US"/>
        </w:rPr>
      </w:pPr>
      <w:r w:rsidRPr="002B2461">
        <w:rPr>
          <w:rFonts w:ascii="Calibri" w:hAnsi="Calibri" w:cs="Calibri"/>
          <w:b/>
          <w:bCs/>
          <w:lang w:val="en-US"/>
        </w:rPr>
        <w:t xml:space="preserve">Proposal (title and abstract not exceeding </w:t>
      </w:r>
      <w:r>
        <w:rPr>
          <w:rFonts w:ascii="Calibri" w:hAnsi="Calibri" w:cs="Calibri"/>
          <w:b/>
          <w:bCs/>
          <w:lang w:val="en-US"/>
        </w:rPr>
        <w:t>150 words</w:t>
      </w:r>
      <w:r w:rsidRPr="002B2461">
        <w:rPr>
          <w:rFonts w:ascii="Calibri" w:hAnsi="Calibri" w:cs="Calibri"/>
          <w:b/>
          <w:bCs/>
          <w:lang w:val="en-US"/>
        </w:rPr>
        <w:t xml:space="preserve">) must be sent to the journal </w:t>
      </w:r>
      <w:proofErr w:type="spellStart"/>
      <w:r w:rsidRPr="001A748F">
        <w:rPr>
          <w:rFonts w:ascii="Calibri" w:hAnsi="Calibri" w:cs="Calibri"/>
          <w:b/>
          <w:bCs/>
          <w:i/>
          <w:lang w:val="en-US"/>
        </w:rPr>
        <w:t>Autrepart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before </w:t>
      </w:r>
      <w:r w:rsidRPr="00651566">
        <w:rPr>
          <w:b/>
          <w:u w:val="single"/>
          <w:lang w:val="en-US"/>
        </w:rPr>
        <w:t>15</w:t>
      </w:r>
      <w:r w:rsidRPr="00651566">
        <w:rPr>
          <w:b/>
          <w:u w:val="single"/>
          <w:vertAlign w:val="superscript"/>
          <w:lang w:val="en-US"/>
        </w:rPr>
        <w:t>th</w:t>
      </w:r>
      <w:r w:rsidRPr="00651566">
        <w:rPr>
          <w:b/>
          <w:u w:val="single"/>
          <w:lang w:val="en-US"/>
        </w:rPr>
        <w:t xml:space="preserve"> </w:t>
      </w:r>
      <w:proofErr w:type="spellStart"/>
      <w:proofErr w:type="gramStart"/>
      <w:r w:rsidRPr="00651566">
        <w:rPr>
          <w:b/>
          <w:u w:val="single"/>
          <w:lang w:val="en-US"/>
        </w:rPr>
        <w:t>september</w:t>
      </w:r>
      <w:proofErr w:type="spellEnd"/>
      <w:proofErr w:type="gramEnd"/>
      <w:r w:rsidRPr="00651566">
        <w:rPr>
          <w:b/>
          <w:u w:val="single"/>
          <w:lang w:val="en-US"/>
        </w:rPr>
        <w:t xml:space="preserve"> 2013</w:t>
      </w:r>
    </w:p>
    <w:p w:rsidR="00037AED" w:rsidRPr="00651566" w:rsidRDefault="00037AED" w:rsidP="00037AED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b/>
          <w:lang w:val="en-US"/>
        </w:rPr>
      </w:pPr>
    </w:p>
    <w:p w:rsidR="00037AED" w:rsidRPr="00AB531C" w:rsidRDefault="00037AED" w:rsidP="00037AED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b/>
          <w:u w:val="single"/>
          <w:lang w:val="en-US"/>
        </w:rPr>
      </w:pPr>
      <w:r w:rsidRPr="00AB531C">
        <w:rPr>
          <w:b/>
          <w:lang w:val="en-US"/>
        </w:rPr>
        <w:t xml:space="preserve">The articles selected have to be submitted by </w:t>
      </w:r>
      <w:r w:rsidRPr="00AB531C">
        <w:rPr>
          <w:b/>
          <w:u w:val="single"/>
          <w:lang w:val="en-US"/>
        </w:rPr>
        <w:t>15</w:t>
      </w:r>
      <w:r w:rsidRPr="00AB531C">
        <w:rPr>
          <w:b/>
          <w:u w:val="single"/>
          <w:vertAlign w:val="superscript"/>
          <w:lang w:val="en-US"/>
        </w:rPr>
        <w:t>th</w:t>
      </w:r>
      <w:r w:rsidR="00651566" w:rsidRPr="00AB531C">
        <w:rPr>
          <w:b/>
          <w:u w:val="single"/>
          <w:lang w:val="en-US"/>
        </w:rPr>
        <w:t xml:space="preserve"> </w:t>
      </w:r>
      <w:proofErr w:type="spellStart"/>
      <w:proofErr w:type="gramStart"/>
      <w:r w:rsidR="00651566" w:rsidRPr="00AB531C">
        <w:rPr>
          <w:b/>
          <w:u w:val="single"/>
          <w:lang w:val="en-US"/>
        </w:rPr>
        <w:t>november</w:t>
      </w:r>
      <w:proofErr w:type="spellEnd"/>
      <w:proofErr w:type="gramEnd"/>
      <w:r w:rsidRPr="00AB531C">
        <w:rPr>
          <w:b/>
          <w:u w:val="single"/>
          <w:lang w:val="en-US"/>
        </w:rPr>
        <w:t xml:space="preserve"> 2013</w:t>
      </w:r>
    </w:p>
    <w:p w:rsidR="00037AED" w:rsidRPr="00037AED" w:rsidRDefault="00037AED" w:rsidP="00037AED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rFonts w:ascii="Calibri" w:hAnsi="Calibri" w:cs="Calibri"/>
          <w:b/>
          <w:bCs/>
          <w:lang w:val="en-US"/>
        </w:rPr>
      </w:pPr>
    </w:p>
    <w:p w:rsidR="00037AED" w:rsidRPr="00651566" w:rsidRDefault="00037AED" w:rsidP="00037AED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rFonts w:ascii="Calibri" w:hAnsi="Calibri" w:cs="Calibri"/>
          <w:b/>
          <w:u w:val="single"/>
          <w:lang w:val="en-US"/>
        </w:rPr>
      </w:pPr>
      <w:r w:rsidRPr="00651566">
        <w:rPr>
          <w:rFonts w:ascii="Calibri" w:hAnsi="Calibri" w:cs="Calibri"/>
          <w:b/>
          <w:lang w:val="en-US"/>
        </w:rPr>
        <w:t xml:space="preserve">Book reviews on the topic of this issue must be sent to the journal </w:t>
      </w:r>
      <w:proofErr w:type="spellStart"/>
      <w:r w:rsidRPr="00651566">
        <w:rPr>
          <w:rFonts w:ascii="Calibri" w:hAnsi="Calibri" w:cs="Calibri"/>
          <w:b/>
          <w:i/>
          <w:lang w:val="en-US"/>
        </w:rPr>
        <w:t>Autrepart</w:t>
      </w:r>
      <w:proofErr w:type="spellEnd"/>
      <w:r w:rsidRPr="00651566">
        <w:rPr>
          <w:rFonts w:ascii="Calibri" w:hAnsi="Calibri" w:cs="Calibri"/>
          <w:b/>
          <w:lang w:val="en-US"/>
        </w:rPr>
        <w:t xml:space="preserve"> before </w:t>
      </w:r>
      <w:r w:rsidRPr="00651566">
        <w:rPr>
          <w:rFonts w:ascii="Calibri" w:hAnsi="Calibri" w:cs="Calibri"/>
          <w:b/>
          <w:u w:val="single"/>
          <w:lang w:val="en-US"/>
        </w:rPr>
        <w:t>15</w:t>
      </w:r>
      <w:r w:rsidRPr="00651566">
        <w:rPr>
          <w:rFonts w:ascii="Calibri" w:hAnsi="Calibri" w:cs="Calibri"/>
          <w:b/>
          <w:u w:val="single"/>
          <w:vertAlign w:val="superscript"/>
          <w:lang w:val="en-US"/>
        </w:rPr>
        <w:t>th</w:t>
      </w:r>
      <w:r w:rsidRPr="00651566">
        <w:rPr>
          <w:rFonts w:ascii="Calibri" w:hAnsi="Calibri" w:cs="Calibri"/>
          <w:b/>
          <w:u w:val="single"/>
          <w:lang w:val="en-US"/>
        </w:rPr>
        <w:t xml:space="preserve"> </w:t>
      </w:r>
      <w:r w:rsidR="00BA2E13">
        <w:rPr>
          <w:rFonts w:ascii="Calibri" w:hAnsi="Calibri" w:cs="Calibri"/>
          <w:b/>
          <w:u w:val="single"/>
          <w:lang w:val="en-US"/>
        </w:rPr>
        <w:t xml:space="preserve">December </w:t>
      </w:r>
      <w:r w:rsidRPr="00651566">
        <w:rPr>
          <w:rFonts w:ascii="Calibri" w:hAnsi="Calibri" w:cs="Calibri"/>
          <w:b/>
          <w:u w:val="single"/>
          <w:lang w:val="en-US"/>
        </w:rPr>
        <w:t>2013</w:t>
      </w:r>
    </w:p>
    <w:p w:rsidR="00037AED" w:rsidRPr="00037AED" w:rsidRDefault="00037AED" w:rsidP="00037AED">
      <w:pPr>
        <w:pStyle w:val="En-tte"/>
        <w:rPr>
          <w:rFonts w:ascii="Calibri" w:hAnsi="Calibri" w:cs="Calibri"/>
          <w:b/>
          <w:sz w:val="20"/>
          <w:szCs w:val="20"/>
          <w:lang w:val="en-US"/>
        </w:rPr>
      </w:pPr>
    </w:p>
    <w:p w:rsidR="00037AED" w:rsidRPr="00037AED" w:rsidRDefault="00037AED" w:rsidP="00037AED">
      <w:pPr>
        <w:pStyle w:val="En-tte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037AED" w:rsidRPr="003E2BB3" w:rsidRDefault="00037AED" w:rsidP="00037AED">
      <w:pPr>
        <w:pStyle w:val="En-tte"/>
        <w:jc w:val="center"/>
        <w:rPr>
          <w:sz w:val="22"/>
          <w:szCs w:val="22"/>
        </w:rPr>
      </w:pPr>
      <w:r w:rsidRPr="003E2BB3">
        <w:rPr>
          <w:b/>
          <w:bCs/>
          <w:sz w:val="22"/>
          <w:szCs w:val="22"/>
        </w:rPr>
        <w:t xml:space="preserve">Revue </w:t>
      </w:r>
      <w:r w:rsidRPr="003E2BB3">
        <w:rPr>
          <w:b/>
          <w:bCs/>
          <w:noProof/>
          <w:sz w:val="22"/>
          <w:szCs w:val="22"/>
        </w:rPr>
        <w:t>Autrepart</w:t>
      </w:r>
      <w:r>
        <w:rPr>
          <w:b/>
          <w:bCs/>
          <w:noProof/>
          <w:sz w:val="22"/>
          <w:szCs w:val="22"/>
        </w:rPr>
        <w:t xml:space="preserve"> —</w:t>
      </w:r>
      <w:r>
        <w:rPr>
          <w:b/>
          <w:bCs/>
          <w:sz w:val="22"/>
          <w:szCs w:val="22"/>
        </w:rPr>
        <w:t xml:space="preserve"> </w:t>
      </w:r>
      <w:r w:rsidRPr="003E2BB3">
        <w:rPr>
          <w:sz w:val="22"/>
          <w:szCs w:val="22"/>
        </w:rPr>
        <w:t>19 rue Jacob</w:t>
      </w:r>
      <w:r>
        <w:rPr>
          <w:sz w:val="22"/>
          <w:szCs w:val="22"/>
        </w:rPr>
        <w:t xml:space="preserve"> — </w:t>
      </w:r>
      <w:r w:rsidR="00AB531C">
        <w:rPr>
          <w:sz w:val="22"/>
          <w:szCs w:val="22"/>
        </w:rPr>
        <w:t>75</w:t>
      </w:r>
      <w:r w:rsidRPr="003E2BB3">
        <w:rPr>
          <w:sz w:val="22"/>
          <w:szCs w:val="22"/>
        </w:rPr>
        <w:t>006 Paris</w:t>
      </w:r>
    </w:p>
    <w:p w:rsidR="00037AED" w:rsidRPr="003E2BB3" w:rsidRDefault="008B4A10" w:rsidP="00037AED">
      <w:pPr>
        <w:pStyle w:val="En-tte"/>
        <w:jc w:val="center"/>
        <w:rPr>
          <w:sz w:val="22"/>
          <w:szCs w:val="22"/>
        </w:rPr>
      </w:pPr>
      <w:hyperlink r:id="rId8" w:history="1">
        <w:r w:rsidR="00037AED" w:rsidRPr="003E2BB3">
          <w:rPr>
            <w:rStyle w:val="Lienhypertexte"/>
            <w:sz w:val="22"/>
            <w:szCs w:val="22"/>
          </w:rPr>
          <w:t>http://www.cairn.info/revue-autrepart.htm</w:t>
        </w:r>
      </w:hyperlink>
    </w:p>
    <w:p w:rsidR="00037AED" w:rsidRPr="003E2BB3" w:rsidRDefault="00037AED" w:rsidP="00037AED">
      <w:pPr>
        <w:pStyle w:val="En-tte"/>
        <w:rPr>
          <w:sz w:val="22"/>
          <w:szCs w:val="22"/>
        </w:rPr>
      </w:pPr>
      <w:r w:rsidRPr="003E2BB3">
        <w:rPr>
          <w:sz w:val="22"/>
          <w:szCs w:val="22"/>
        </w:rPr>
        <w:t>Merci d</w:t>
      </w:r>
      <w:r>
        <w:rPr>
          <w:sz w:val="22"/>
          <w:szCs w:val="22"/>
        </w:rPr>
        <w:t>’</w:t>
      </w:r>
      <w:r w:rsidRPr="003E2BB3">
        <w:rPr>
          <w:sz w:val="22"/>
          <w:szCs w:val="22"/>
        </w:rPr>
        <w:t>envoyer vos messages à la revue à</w:t>
      </w:r>
      <w:r>
        <w:rPr>
          <w:sz w:val="22"/>
          <w:szCs w:val="22"/>
        </w:rPr>
        <w:t> </w:t>
      </w:r>
      <w:r w:rsidRPr="003E2BB3">
        <w:rPr>
          <w:sz w:val="22"/>
          <w:szCs w:val="22"/>
        </w:rPr>
        <w:t xml:space="preserve">: </w:t>
      </w:r>
      <w:hyperlink r:id="rId9" w:history="1">
        <w:r w:rsidRPr="003E2BB3">
          <w:rPr>
            <w:rStyle w:val="Lienhypertexte"/>
            <w:sz w:val="22"/>
            <w:szCs w:val="22"/>
          </w:rPr>
          <w:t>autrepart@ird.fr</w:t>
        </w:r>
      </w:hyperlink>
      <w:r>
        <w:rPr>
          <w:sz w:val="22"/>
          <w:szCs w:val="22"/>
        </w:rPr>
        <w:t xml:space="preserve"> a</w:t>
      </w:r>
      <w:r w:rsidRPr="003E2BB3">
        <w:rPr>
          <w:sz w:val="22"/>
          <w:szCs w:val="22"/>
        </w:rPr>
        <w:t xml:space="preserve">vec copie à </w:t>
      </w:r>
      <w:hyperlink r:id="rId10" w:history="1">
        <w:r w:rsidRPr="003E2BB3">
          <w:rPr>
            <w:rStyle w:val="Lienhypertexte"/>
            <w:sz w:val="22"/>
            <w:szCs w:val="22"/>
          </w:rPr>
          <w:t>revue.autrepart@gmail.com</w:t>
        </w:r>
      </w:hyperlink>
    </w:p>
    <w:sectPr w:rsidR="00037AED" w:rsidRPr="003E2BB3" w:rsidSect="00AE01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EB" w:rsidRDefault="00DD46EB" w:rsidP="00FD2EEC">
      <w:pPr>
        <w:spacing w:after="0"/>
      </w:pPr>
      <w:r>
        <w:separator/>
      </w:r>
    </w:p>
  </w:endnote>
  <w:endnote w:type="continuationSeparator" w:id="0">
    <w:p w:rsidR="00DD46EB" w:rsidRDefault="00DD46EB" w:rsidP="00FD2EEC">
      <w:pPr>
        <w:spacing w:after="0"/>
      </w:pPr>
      <w:r>
        <w:continuationSeparator/>
      </w:r>
    </w:p>
  </w:endnote>
  <w:endnote w:type="continuationNotice" w:id="1">
    <w:p w:rsidR="00DD46EB" w:rsidRDefault="00DD46EB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EC" w:rsidRDefault="00FD2EE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EC" w:rsidRDefault="00FD2EE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EC" w:rsidRDefault="00FD2EE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EB" w:rsidRDefault="00DD46EB" w:rsidP="00FD2EEC">
      <w:pPr>
        <w:spacing w:after="0"/>
      </w:pPr>
      <w:r>
        <w:separator/>
      </w:r>
    </w:p>
  </w:footnote>
  <w:footnote w:type="continuationSeparator" w:id="0">
    <w:p w:rsidR="00DD46EB" w:rsidRDefault="00DD46EB" w:rsidP="00FD2EEC">
      <w:pPr>
        <w:spacing w:after="0"/>
      </w:pPr>
      <w:r>
        <w:continuationSeparator/>
      </w:r>
    </w:p>
  </w:footnote>
  <w:footnote w:type="continuationNotice" w:id="1">
    <w:p w:rsidR="00DD46EB" w:rsidRDefault="00DD46EB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EC" w:rsidRDefault="00FD2EE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EC" w:rsidRDefault="00FD2EE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EC" w:rsidRDefault="00FD2EE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F45"/>
    <w:multiLevelType w:val="hybridMultilevel"/>
    <w:tmpl w:val="7EC243CA"/>
    <w:lvl w:ilvl="0" w:tplc="8624926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502F5"/>
    <w:multiLevelType w:val="hybridMultilevel"/>
    <w:tmpl w:val="5D6EC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A3D7D"/>
    <w:rsid w:val="00010C63"/>
    <w:rsid w:val="00021B36"/>
    <w:rsid w:val="00037AED"/>
    <w:rsid w:val="00050177"/>
    <w:rsid w:val="00056E48"/>
    <w:rsid w:val="00096876"/>
    <w:rsid w:val="000A0E07"/>
    <w:rsid w:val="000E083E"/>
    <w:rsid w:val="000E3C90"/>
    <w:rsid w:val="000E545B"/>
    <w:rsid w:val="000F146E"/>
    <w:rsid w:val="0011781A"/>
    <w:rsid w:val="001266AD"/>
    <w:rsid w:val="0016052B"/>
    <w:rsid w:val="00166F30"/>
    <w:rsid w:val="0018365B"/>
    <w:rsid w:val="00183DCA"/>
    <w:rsid w:val="001842AE"/>
    <w:rsid w:val="00186368"/>
    <w:rsid w:val="001876A8"/>
    <w:rsid w:val="001B6CC0"/>
    <w:rsid w:val="001C3402"/>
    <w:rsid w:val="001E0FBD"/>
    <w:rsid w:val="001E7D93"/>
    <w:rsid w:val="001F282F"/>
    <w:rsid w:val="0021340E"/>
    <w:rsid w:val="00213DAA"/>
    <w:rsid w:val="0024307B"/>
    <w:rsid w:val="002450D5"/>
    <w:rsid w:val="00260D59"/>
    <w:rsid w:val="00267D05"/>
    <w:rsid w:val="00280E4B"/>
    <w:rsid w:val="002921F8"/>
    <w:rsid w:val="00294909"/>
    <w:rsid w:val="00295EAB"/>
    <w:rsid w:val="002970FB"/>
    <w:rsid w:val="002A54B2"/>
    <w:rsid w:val="002B16DD"/>
    <w:rsid w:val="002C3403"/>
    <w:rsid w:val="002C347C"/>
    <w:rsid w:val="002D7A61"/>
    <w:rsid w:val="002E432B"/>
    <w:rsid w:val="003059B9"/>
    <w:rsid w:val="00323CA0"/>
    <w:rsid w:val="0035373E"/>
    <w:rsid w:val="00362843"/>
    <w:rsid w:val="00367ACA"/>
    <w:rsid w:val="00380BA1"/>
    <w:rsid w:val="003A3CB2"/>
    <w:rsid w:val="003A4CEF"/>
    <w:rsid w:val="003A6043"/>
    <w:rsid w:val="003B37B3"/>
    <w:rsid w:val="003D12D5"/>
    <w:rsid w:val="003F62E8"/>
    <w:rsid w:val="00401536"/>
    <w:rsid w:val="00402B3D"/>
    <w:rsid w:val="00402B53"/>
    <w:rsid w:val="0042186D"/>
    <w:rsid w:val="00473D2C"/>
    <w:rsid w:val="00477978"/>
    <w:rsid w:val="004802A7"/>
    <w:rsid w:val="00484DC2"/>
    <w:rsid w:val="0049411C"/>
    <w:rsid w:val="004A0D51"/>
    <w:rsid w:val="004A3D7D"/>
    <w:rsid w:val="004A661B"/>
    <w:rsid w:val="004A6F66"/>
    <w:rsid w:val="004D0046"/>
    <w:rsid w:val="004D27B6"/>
    <w:rsid w:val="004E5B52"/>
    <w:rsid w:val="004E7E57"/>
    <w:rsid w:val="0052233D"/>
    <w:rsid w:val="0055612C"/>
    <w:rsid w:val="00583B1C"/>
    <w:rsid w:val="005841D5"/>
    <w:rsid w:val="00591F37"/>
    <w:rsid w:val="0059510B"/>
    <w:rsid w:val="005A1F6A"/>
    <w:rsid w:val="005A3838"/>
    <w:rsid w:val="005B6FB8"/>
    <w:rsid w:val="005E45A1"/>
    <w:rsid w:val="005F3087"/>
    <w:rsid w:val="005F6F5E"/>
    <w:rsid w:val="00600755"/>
    <w:rsid w:val="0060562A"/>
    <w:rsid w:val="00613307"/>
    <w:rsid w:val="0061515E"/>
    <w:rsid w:val="0062305D"/>
    <w:rsid w:val="0062542D"/>
    <w:rsid w:val="00630456"/>
    <w:rsid w:val="00651566"/>
    <w:rsid w:val="00664474"/>
    <w:rsid w:val="0068335B"/>
    <w:rsid w:val="006A2AA8"/>
    <w:rsid w:val="006D5C28"/>
    <w:rsid w:val="006D610B"/>
    <w:rsid w:val="006D611D"/>
    <w:rsid w:val="006E32BB"/>
    <w:rsid w:val="00705DFD"/>
    <w:rsid w:val="00716652"/>
    <w:rsid w:val="00717463"/>
    <w:rsid w:val="00720EA2"/>
    <w:rsid w:val="00722DB8"/>
    <w:rsid w:val="00726EFC"/>
    <w:rsid w:val="00736C03"/>
    <w:rsid w:val="007413B9"/>
    <w:rsid w:val="0074294B"/>
    <w:rsid w:val="007566EC"/>
    <w:rsid w:val="007609AD"/>
    <w:rsid w:val="00771E93"/>
    <w:rsid w:val="00774438"/>
    <w:rsid w:val="00776079"/>
    <w:rsid w:val="00786267"/>
    <w:rsid w:val="007A6D3A"/>
    <w:rsid w:val="007B66CD"/>
    <w:rsid w:val="007C2BBA"/>
    <w:rsid w:val="007D2C23"/>
    <w:rsid w:val="007E01E6"/>
    <w:rsid w:val="007F3458"/>
    <w:rsid w:val="0081753A"/>
    <w:rsid w:val="00820B42"/>
    <w:rsid w:val="00835CA0"/>
    <w:rsid w:val="00842CDB"/>
    <w:rsid w:val="0084467D"/>
    <w:rsid w:val="00851D01"/>
    <w:rsid w:val="00853292"/>
    <w:rsid w:val="00871831"/>
    <w:rsid w:val="008746EC"/>
    <w:rsid w:val="00891783"/>
    <w:rsid w:val="00895EE5"/>
    <w:rsid w:val="008B075F"/>
    <w:rsid w:val="008B4A10"/>
    <w:rsid w:val="008B7245"/>
    <w:rsid w:val="008D7383"/>
    <w:rsid w:val="008F3D23"/>
    <w:rsid w:val="009032C7"/>
    <w:rsid w:val="00903401"/>
    <w:rsid w:val="009036E6"/>
    <w:rsid w:val="00905AEF"/>
    <w:rsid w:val="0092081F"/>
    <w:rsid w:val="009210DC"/>
    <w:rsid w:val="00923811"/>
    <w:rsid w:val="00940A3C"/>
    <w:rsid w:val="009625CF"/>
    <w:rsid w:val="009800A0"/>
    <w:rsid w:val="00994E88"/>
    <w:rsid w:val="009B0CFA"/>
    <w:rsid w:val="009C6CDD"/>
    <w:rsid w:val="009D0097"/>
    <w:rsid w:val="009D282B"/>
    <w:rsid w:val="009E2E9D"/>
    <w:rsid w:val="00A23172"/>
    <w:rsid w:val="00A440BB"/>
    <w:rsid w:val="00A537AE"/>
    <w:rsid w:val="00A65D2A"/>
    <w:rsid w:val="00A82E91"/>
    <w:rsid w:val="00A91330"/>
    <w:rsid w:val="00A962BF"/>
    <w:rsid w:val="00A96D08"/>
    <w:rsid w:val="00AB5135"/>
    <w:rsid w:val="00AB531C"/>
    <w:rsid w:val="00AE012C"/>
    <w:rsid w:val="00AE7998"/>
    <w:rsid w:val="00B024CE"/>
    <w:rsid w:val="00B10073"/>
    <w:rsid w:val="00B109EA"/>
    <w:rsid w:val="00B1457B"/>
    <w:rsid w:val="00B25D3C"/>
    <w:rsid w:val="00B260E0"/>
    <w:rsid w:val="00B51125"/>
    <w:rsid w:val="00B66266"/>
    <w:rsid w:val="00B865FD"/>
    <w:rsid w:val="00B904D5"/>
    <w:rsid w:val="00BA2E13"/>
    <w:rsid w:val="00BB61D4"/>
    <w:rsid w:val="00BB6FF0"/>
    <w:rsid w:val="00BB737B"/>
    <w:rsid w:val="00BB7FF6"/>
    <w:rsid w:val="00BD2106"/>
    <w:rsid w:val="00BF5F65"/>
    <w:rsid w:val="00C11971"/>
    <w:rsid w:val="00C12306"/>
    <w:rsid w:val="00C54AE9"/>
    <w:rsid w:val="00C65006"/>
    <w:rsid w:val="00C7165F"/>
    <w:rsid w:val="00C80C5D"/>
    <w:rsid w:val="00CA4F05"/>
    <w:rsid w:val="00CA7405"/>
    <w:rsid w:val="00CB06AC"/>
    <w:rsid w:val="00CB1DCA"/>
    <w:rsid w:val="00CB5D4C"/>
    <w:rsid w:val="00CC6A7A"/>
    <w:rsid w:val="00CD3DF4"/>
    <w:rsid w:val="00CD4207"/>
    <w:rsid w:val="00CE250B"/>
    <w:rsid w:val="00D00401"/>
    <w:rsid w:val="00D07748"/>
    <w:rsid w:val="00D12213"/>
    <w:rsid w:val="00D237E2"/>
    <w:rsid w:val="00D3039A"/>
    <w:rsid w:val="00D34AC1"/>
    <w:rsid w:val="00D34F97"/>
    <w:rsid w:val="00D84839"/>
    <w:rsid w:val="00D8593C"/>
    <w:rsid w:val="00D90C78"/>
    <w:rsid w:val="00DA28BB"/>
    <w:rsid w:val="00DC146C"/>
    <w:rsid w:val="00DD0CB6"/>
    <w:rsid w:val="00DD46EB"/>
    <w:rsid w:val="00DE7416"/>
    <w:rsid w:val="00E131E3"/>
    <w:rsid w:val="00E13ABA"/>
    <w:rsid w:val="00E21B76"/>
    <w:rsid w:val="00E56295"/>
    <w:rsid w:val="00E650D1"/>
    <w:rsid w:val="00E6799C"/>
    <w:rsid w:val="00E724D9"/>
    <w:rsid w:val="00E73675"/>
    <w:rsid w:val="00E75435"/>
    <w:rsid w:val="00EA3F06"/>
    <w:rsid w:val="00EA5E7C"/>
    <w:rsid w:val="00EC02AD"/>
    <w:rsid w:val="00ED0BCF"/>
    <w:rsid w:val="00ED1B5C"/>
    <w:rsid w:val="00ED2139"/>
    <w:rsid w:val="00EF5E63"/>
    <w:rsid w:val="00F001A4"/>
    <w:rsid w:val="00F05DB6"/>
    <w:rsid w:val="00F1216A"/>
    <w:rsid w:val="00F172C3"/>
    <w:rsid w:val="00F30788"/>
    <w:rsid w:val="00F51253"/>
    <w:rsid w:val="00F531EA"/>
    <w:rsid w:val="00F624AD"/>
    <w:rsid w:val="00F63E25"/>
    <w:rsid w:val="00F651A1"/>
    <w:rsid w:val="00F925E7"/>
    <w:rsid w:val="00FB0491"/>
    <w:rsid w:val="00FB783B"/>
    <w:rsid w:val="00FC4D13"/>
    <w:rsid w:val="00FD2EEC"/>
    <w:rsid w:val="00FE13E8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5B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254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C11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197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3078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0788"/>
  </w:style>
  <w:style w:type="character" w:customStyle="1" w:styleId="CommentaireCar">
    <w:name w:val="Commentaire Car"/>
    <w:basedOn w:val="Policepardfaut"/>
    <w:link w:val="Commentaire"/>
    <w:uiPriority w:val="99"/>
    <w:semiHidden/>
    <w:rsid w:val="00F30788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078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0788"/>
    <w:rPr>
      <w:b/>
      <w:bCs/>
      <w:sz w:val="20"/>
      <w:szCs w:val="20"/>
      <w:lang w:eastAsia="en-US"/>
    </w:rPr>
  </w:style>
  <w:style w:type="character" w:customStyle="1" w:styleId="transpan">
    <w:name w:val="transpan"/>
    <w:basedOn w:val="Policepardfaut"/>
    <w:rsid w:val="00FC4D13"/>
  </w:style>
  <w:style w:type="paragraph" w:styleId="En-tte">
    <w:name w:val="header"/>
    <w:basedOn w:val="Normal"/>
    <w:link w:val="En-tteCar"/>
    <w:uiPriority w:val="99"/>
    <w:unhideWhenUsed/>
    <w:rsid w:val="00FD2EE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D2EEC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D2EE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D2EEC"/>
    <w:rPr>
      <w:sz w:val="24"/>
      <w:szCs w:val="24"/>
      <w:lang w:eastAsia="en-US"/>
    </w:rPr>
  </w:style>
  <w:style w:type="character" w:styleId="Lienhypertexte">
    <w:name w:val="Hyperlink"/>
    <w:rsid w:val="00037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5B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254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C11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197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3078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0788"/>
  </w:style>
  <w:style w:type="character" w:customStyle="1" w:styleId="CommentaireCar">
    <w:name w:val="Commentaire Car"/>
    <w:basedOn w:val="Policepardfaut"/>
    <w:link w:val="Commentaire"/>
    <w:uiPriority w:val="99"/>
    <w:semiHidden/>
    <w:rsid w:val="00F30788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078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0788"/>
    <w:rPr>
      <w:b/>
      <w:bCs/>
      <w:sz w:val="20"/>
      <w:szCs w:val="20"/>
      <w:lang w:eastAsia="en-US"/>
    </w:rPr>
  </w:style>
  <w:style w:type="character" w:customStyle="1" w:styleId="transpan">
    <w:name w:val="transpan"/>
    <w:basedOn w:val="Policepardfaut"/>
    <w:rsid w:val="00FC4D13"/>
  </w:style>
  <w:style w:type="paragraph" w:styleId="En-tte">
    <w:name w:val="header"/>
    <w:basedOn w:val="Normal"/>
    <w:link w:val="En-tteCar"/>
    <w:uiPriority w:val="99"/>
    <w:unhideWhenUsed/>
    <w:rsid w:val="00FD2EE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D2EEC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D2EE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D2EE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rn.info/revue-autrepart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vue.autrepart@gmail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utrepart@ird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4574-9693-4402-9B67-EE2F8366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2013-07-17T08:00:00Z</dcterms:created>
  <dcterms:modified xsi:type="dcterms:W3CDTF">2013-07-17T09:02:00Z</dcterms:modified>
</cp:coreProperties>
</file>