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32113" w14:textId="77777777" w:rsidR="00DE7ADA" w:rsidRDefault="004B35BF" w:rsidP="004B35BF">
      <w:pPr>
        <w:pStyle w:val="Titre1"/>
        <w:spacing w:before="2" w:after="2"/>
      </w:pPr>
      <w:r w:rsidRPr="004B35BF">
        <w:t xml:space="preserve"> 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068"/>
        <w:gridCol w:w="3069"/>
        <w:gridCol w:w="3069"/>
      </w:tblGrid>
      <w:tr w:rsidR="00DE7ADA" w14:paraId="0EBC667D" w14:textId="77777777" w:rsidTr="00DE7ADA">
        <w:tc>
          <w:tcPr>
            <w:tcW w:w="3068" w:type="dxa"/>
          </w:tcPr>
          <w:p w14:paraId="6668C34C" w14:textId="77777777" w:rsidR="00DE7ADA" w:rsidRDefault="00DE7ADA" w:rsidP="00DE7ADA">
            <w:pPr>
              <w:pStyle w:val="Titre1"/>
              <w:spacing w:before="2" w:after="2"/>
              <w:jc w:val="center"/>
            </w:pPr>
            <w:r>
              <w:rPr>
                <w:noProof/>
                <w:color w:val="0000FF"/>
                <w:lang w:val="fr-FR"/>
              </w:rPr>
              <w:drawing>
                <wp:inline distT="0" distB="0" distL="0" distR="0" wp14:anchorId="4A4A41AE" wp14:editId="1DC69CEF">
                  <wp:extent cx="1069128" cy="1291863"/>
                  <wp:effectExtent l="0" t="0" r="0" b="381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28" cy="129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5C191BF1" w14:textId="77777777" w:rsidR="00DE7ADA" w:rsidRDefault="00DE7ADA" w:rsidP="00DE7ADA">
            <w:pPr>
              <w:jc w:val="right"/>
              <w:rPr>
                <w:b/>
                <w:caps/>
                <w:sz w:val="16"/>
                <w:szCs w:val="16"/>
              </w:rPr>
            </w:pPr>
            <w:r>
              <w:rPr>
                <w:noProof/>
                <w:sz w:val="22"/>
                <w:szCs w:val="22"/>
                <w:lang w:eastAsia="fr-FR"/>
              </w:rPr>
              <w:drawing>
                <wp:inline distT="0" distB="0" distL="0" distR="0" wp14:anchorId="677F45CD" wp14:editId="18A5C688">
                  <wp:extent cx="338455" cy="448945"/>
                  <wp:effectExtent l="25400" t="25400" r="17145" b="33655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448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DE7ADA">
              <w:rPr>
                <w:b/>
                <w:caps/>
                <w:sz w:val="16"/>
                <w:szCs w:val="16"/>
              </w:rPr>
              <w:t xml:space="preserve"> Réseau  international </w:t>
            </w:r>
          </w:p>
          <w:p w14:paraId="4A51C484" w14:textId="77777777" w:rsidR="00DE7ADA" w:rsidRDefault="00DE7ADA" w:rsidP="00DE7ADA">
            <w:pPr>
              <w:pStyle w:val="Titre1"/>
              <w:spacing w:before="2" w:after="2"/>
              <w:jc w:val="right"/>
              <w:rPr>
                <w:b w:val="0"/>
                <w:caps/>
                <w:sz w:val="16"/>
                <w:szCs w:val="16"/>
                <w:lang w:val="fr-FR"/>
              </w:rPr>
            </w:pPr>
            <w:r w:rsidRPr="00DE7ADA">
              <w:rPr>
                <w:b w:val="0"/>
                <w:caps/>
                <w:sz w:val="16"/>
                <w:szCs w:val="16"/>
                <w:lang w:val="fr-FR"/>
              </w:rPr>
              <w:t>Acteurs Emergents</w:t>
            </w:r>
          </w:p>
          <w:p w14:paraId="3DECDF3C" w14:textId="77777777" w:rsidR="00DE7ADA" w:rsidRDefault="00DE7ADA" w:rsidP="00DE7ADA">
            <w:pPr>
              <w:pStyle w:val="Titre1"/>
              <w:spacing w:before="2" w:after="2"/>
              <w:jc w:val="right"/>
            </w:pPr>
            <w:r>
              <w:rPr>
                <w:rFonts w:ascii="Arial" w:hAnsi="Arial"/>
                <w:noProof/>
                <w:sz w:val="18"/>
                <w:lang w:val="fr-FR"/>
              </w:rPr>
              <w:drawing>
                <wp:inline distT="0" distB="0" distL="0" distR="0" wp14:anchorId="2ABE08F4" wp14:editId="576A3F4C">
                  <wp:extent cx="685776" cy="594995"/>
                  <wp:effectExtent l="0" t="0" r="635" b="0"/>
                  <wp:docPr id="6" name="Image 1" descr="Description :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Description :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76" cy="594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</w:tcPr>
          <w:p w14:paraId="433CCE1F" w14:textId="77777777" w:rsidR="00DE7ADA" w:rsidRDefault="00DE7ADA" w:rsidP="00DE7ADA">
            <w:pPr>
              <w:pStyle w:val="Titre1"/>
              <w:spacing w:before="2" w:after="2"/>
            </w:pPr>
            <w:r>
              <w:rPr>
                <w:noProof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0B2B77" wp14:editId="218F3A7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81915</wp:posOffset>
                      </wp:positionV>
                      <wp:extent cx="1804035" cy="11525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9898931" flipV="1">
                                <a:off x="0" y="0"/>
                                <a:ext cx="1804035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AB2E7B" w14:textId="77777777" w:rsidR="00D40AA6" w:rsidRPr="00F70153" w:rsidRDefault="00D40AA6" w:rsidP="00ED73A0">
                                  <w:pPr>
                                    <w:jc w:val="center"/>
                                    <w:rPr>
                                      <w:rFonts w:ascii="Blackoak Std" w:hAnsi="Blackoak Std"/>
                                      <w:b/>
                                      <w:color w:val="17365D" w:themeColor="text2" w:themeShade="BF"/>
                                    </w:rPr>
                                  </w:pPr>
                                  <w:r w:rsidRPr="00F70153">
                                    <w:rPr>
                                      <w:rFonts w:ascii="Blackoak Std" w:hAnsi="Blackoak Std"/>
                                      <w:b/>
                                      <w:color w:val="17365D" w:themeColor="text2" w:themeShade="BF"/>
                                    </w:rPr>
                                    <w:t>A</w:t>
                                  </w:r>
                                  <w:r w:rsidRPr="00F70153">
                                    <w:rPr>
                                      <w:rFonts w:ascii="Handwriting - Dakota" w:hAnsi="Handwriting - Dakota"/>
                                      <w:b/>
                                      <w:color w:val="17365D" w:themeColor="text2" w:themeShade="BF"/>
                                      <w:sz w:val="36"/>
                                    </w:rPr>
                                    <w:t>R</w:t>
                                  </w:r>
                                  <w:r w:rsidRPr="00F70153">
                                    <w:rPr>
                                      <w:rFonts w:ascii="Apple Chancery" w:hAnsi="Apple Chancery"/>
                                      <w:b/>
                                      <w:color w:val="17365D" w:themeColor="text2" w:themeShade="BF"/>
                                      <w:sz w:val="36"/>
                                    </w:rPr>
                                    <w:t>T</w:t>
                                  </w:r>
                                  <w:r w:rsidRPr="00F70153">
                                    <w:rPr>
                                      <w:rFonts w:ascii="Bauhaus 93" w:hAnsi="Bauhaus 93"/>
                                      <w:b/>
                                      <w:color w:val="17365D" w:themeColor="text2" w:themeShade="BF"/>
                                      <w:sz w:val="48"/>
                                    </w:rPr>
                                    <w:sym w:font="Symbol" w:char="F065"/>
                                  </w:r>
                                  <w:r w:rsidRPr="00F70153">
                                    <w:rPr>
                                      <w:rFonts w:ascii="Braggadocio" w:hAnsi="Braggadocio"/>
                                      <w:b/>
                                      <w:color w:val="17365D" w:themeColor="text2" w:themeShade="BF"/>
                                      <w:sz w:val="32"/>
                                    </w:rPr>
                                    <w:t>S</w:t>
                                  </w:r>
                                  <w:r w:rsidRPr="00F70153">
                                    <w:rPr>
                                      <w:rFonts w:ascii="Brush Script Std" w:hAnsi="Brush Script Std"/>
                                      <w:b/>
                                      <w:color w:val="17365D" w:themeColor="text2" w:themeShade="BF"/>
                                    </w:rPr>
                                    <w:t>S</w:t>
                                  </w:r>
                                </w:p>
                                <w:p w14:paraId="5F2302B8" w14:textId="77777777" w:rsidR="00D40AA6" w:rsidRPr="00F70153" w:rsidRDefault="00D40AA6" w:rsidP="00ED73A0">
                                  <w:pPr>
                                    <w:jc w:val="center"/>
                                    <w:rPr>
                                      <w:b/>
                                      <w:color w:val="008000"/>
                                    </w:rPr>
                                  </w:pPr>
                                  <w:r w:rsidRPr="00F70153">
                                    <w:rPr>
                                      <w:b/>
                                      <w:color w:val="008000"/>
                                    </w:rPr>
                                    <w:t xml:space="preserve">Atelier </w:t>
                                  </w:r>
                                  <w:r w:rsidRPr="00F70153">
                                    <w:rPr>
                                      <w:b/>
                                      <w:color w:val="008000"/>
                                      <w:sz w:val="16"/>
                                    </w:rPr>
                                    <w:t>de</w:t>
                                  </w:r>
                                  <w:r w:rsidRPr="00F70153">
                                    <w:rPr>
                                      <w:b/>
                                      <w:color w:val="008000"/>
                                    </w:rPr>
                                    <w:t xml:space="preserve"> Recherche</w:t>
                                  </w:r>
                                </w:p>
                                <w:p w14:paraId="5D2C251C" w14:textId="77777777" w:rsidR="00D40AA6" w:rsidRPr="00F70153" w:rsidRDefault="00D40AA6" w:rsidP="00ED73A0">
                                  <w:pPr>
                                    <w:jc w:val="center"/>
                                    <w:rPr>
                                      <w:b/>
                                      <w:color w:val="008000"/>
                                    </w:rPr>
                                  </w:pPr>
                                  <w:r w:rsidRPr="00F70153">
                                    <w:rPr>
                                      <w:b/>
                                      <w:color w:val="008000"/>
                                      <w:sz w:val="16"/>
                                    </w:rPr>
                                    <w:t>et de</w:t>
                                  </w:r>
                                  <w:r w:rsidRPr="00F70153">
                                    <w:rPr>
                                      <w:b/>
                                      <w:color w:val="008000"/>
                                    </w:rPr>
                                    <w:t xml:space="preserve"> Traduction</w:t>
                                  </w:r>
                                </w:p>
                                <w:p w14:paraId="01987BF7" w14:textId="77777777" w:rsidR="00D40AA6" w:rsidRPr="00F70153" w:rsidRDefault="00D40AA6" w:rsidP="00ED73A0">
                                  <w:pPr>
                                    <w:jc w:val="center"/>
                                    <w:rPr>
                                      <w:b/>
                                      <w:color w:val="008000"/>
                                    </w:rPr>
                                  </w:pPr>
                                  <w:r w:rsidRPr="00F70153">
                                    <w:rPr>
                                      <w:b/>
                                      <w:color w:val="008000"/>
                                      <w:sz w:val="16"/>
                                    </w:rPr>
                                    <w:t>en</w:t>
                                  </w:r>
                                  <w:r w:rsidRPr="00F70153">
                                    <w:rPr>
                                      <w:b/>
                                      <w:color w:val="008000"/>
                                    </w:rPr>
                                    <w:t xml:space="preserve"> Sciences Sociales</w:t>
                                  </w:r>
                                </w:p>
                                <w:p w14:paraId="51D86F92" w14:textId="77777777" w:rsidR="00D40AA6" w:rsidRDefault="00D40AA6" w:rsidP="00ED73A0"/>
                              </w:txbxContent>
                            </wps:txbx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5pt;margin-top:6.45pt;width:142.05pt;height:90.75pt;rotation:-10812272fd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" filled="f" stroked="f">
                      <v:textbox inset=",7.2pt,,7.2pt">
                        <w:txbxContent>
                          <w:p w:rsidR="001308D8" w:rsidRPr="00F70153" w:rsidRDefault="001308D8" w:rsidP="00ED73A0">
                            <w:pPr>
                              <w:jc w:val="center"/>
                              <w:rPr>
                                <w:rFonts w:ascii="Blackoak Std" w:hAnsi="Blackoak Std"/>
                                <w:b/>
                                <w:color w:val="17365D" w:themeColor="text2" w:themeShade="BF"/>
                              </w:rPr>
                            </w:pPr>
                            <w:r w:rsidRPr="00F70153">
                              <w:rPr>
                                <w:rFonts w:ascii="Blackoak Std" w:hAnsi="Blackoak Std"/>
                                <w:b/>
                                <w:color w:val="17365D" w:themeColor="text2" w:themeShade="BF"/>
                              </w:rPr>
                              <w:t>A</w:t>
                            </w:r>
                            <w:r w:rsidRPr="00F70153">
                              <w:rPr>
                                <w:rFonts w:ascii="Handwriting - Dakota" w:hAnsi="Handwriting - Dakota"/>
                                <w:b/>
                                <w:color w:val="17365D" w:themeColor="text2" w:themeShade="BF"/>
                                <w:sz w:val="36"/>
                              </w:rPr>
                              <w:t>R</w:t>
                            </w:r>
                            <w:r w:rsidRPr="00F70153">
                              <w:rPr>
                                <w:rFonts w:ascii="Apple Chancery" w:hAnsi="Apple Chancery"/>
                                <w:b/>
                                <w:color w:val="17365D" w:themeColor="text2" w:themeShade="BF"/>
                                <w:sz w:val="36"/>
                              </w:rPr>
                              <w:t>T</w:t>
                            </w:r>
                            <w:r w:rsidRPr="00F70153">
                              <w:rPr>
                                <w:rFonts w:ascii="Bauhaus 93" w:hAnsi="Bauhaus 93"/>
                                <w:b/>
                                <w:color w:val="17365D" w:themeColor="text2" w:themeShade="BF"/>
                                <w:sz w:val="48"/>
                              </w:rPr>
                              <w:sym w:font="Symbol" w:char="F065"/>
                            </w:r>
                            <w:r w:rsidRPr="00F70153">
                              <w:rPr>
                                <w:rFonts w:ascii="Braggadocio" w:hAnsi="Braggadocio"/>
                                <w:b/>
                                <w:color w:val="17365D" w:themeColor="text2" w:themeShade="BF"/>
                                <w:sz w:val="32"/>
                              </w:rPr>
                              <w:t>S</w:t>
                            </w:r>
                            <w:r w:rsidRPr="00F70153">
                              <w:rPr>
                                <w:rFonts w:ascii="Brush Script Std" w:hAnsi="Brush Script Std"/>
                                <w:b/>
                                <w:color w:val="17365D" w:themeColor="text2" w:themeShade="BF"/>
                              </w:rPr>
                              <w:t>S</w:t>
                            </w:r>
                          </w:p>
                          <w:p w:rsidR="001308D8" w:rsidRPr="00F70153" w:rsidRDefault="001308D8" w:rsidP="00ED73A0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r w:rsidRPr="00F70153">
                              <w:rPr>
                                <w:b/>
                                <w:color w:val="008000"/>
                              </w:rPr>
                              <w:t xml:space="preserve">Atelier </w:t>
                            </w:r>
                            <w:r w:rsidRPr="00F70153">
                              <w:rPr>
                                <w:b/>
                                <w:color w:val="008000"/>
                                <w:sz w:val="16"/>
                              </w:rPr>
                              <w:t>de</w:t>
                            </w:r>
                            <w:r w:rsidRPr="00F70153">
                              <w:rPr>
                                <w:b/>
                                <w:color w:val="008000"/>
                              </w:rPr>
                              <w:t xml:space="preserve"> Recherche</w:t>
                            </w:r>
                          </w:p>
                          <w:p w:rsidR="001308D8" w:rsidRPr="00F70153" w:rsidRDefault="001308D8" w:rsidP="00ED73A0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proofErr w:type="gramStart"/>
                            <w:r w:rsidRPr="00F70153">
                              <w:rPr>
                                <w:b/>
                                <w:color w:val="008000"/>
                                <w:sz w:val="16"/>
                              </w:rPr>
                              <w:t>et</w:t>
                            </w:r>
                            <w:proofErr w:type="gramEnd"/>
                            <w:r w:rsidRPr="00F70153">
                              <w:rPr>
                                <w:b/>
                                <w:color w:val="008000"/>
                                <w:sz w:val="16"/>
                              </w:rPr>
                              <w:t xml:space="preserve"> de</w:t>
                            </w:r>
                            <w:r w:rsidRPr="00F70153">
                              <w:rPr>
                                <w:b/>
                                <w:color w:val="008000"/>
                              </w:rPr>
                              <w:t xml:space="preserve"> Traduction</w:t>
                            </w:r>
                          </w:p>
                          <w:p w:rsidR="001308D8" w:rsidRPr="00F70153" w:rsidRDefault="001308D8" w:rsidP="00ED73A0">
                            <w:pPr>
                              <w:jc w:val="center"/>
                              <w:rPr>
                                <w:b/>
                                <w:color w:val="008000"/>
                              </w:rPr>
                            </w:pPr>
                            <w:proofErr w:type="gramStart"/>
                            <w:r w:rsidRPr="00F70153">
                              <w:rPr>
                                <w:b/>
                                <w:color w:val="008000"/>
                                <w:sz w:val="16"/>
                              </w:rPr>
                              <w:t>en</w:t>
                            </w:r>
                            <w:proofErr w:type="gramEnd"/>
                            <w:r w:rsidRPr="00F70153">
                              <w:rPr>
                                <w:b/>
                                <w:color w:val="008000"/>
                              </w:rPr>
                              <w:t xml:space="preserve"> Sciences Sociales</w:t>
                            </w:r>
                          </w:p>
                          <w:p w:rsidR="001308D8" w:rsidRDefault="001308D8" w:rsidP="00ED73A0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CB47A1C" w14:textId="77777777" w:rsidR="00AA55C6" w:rsidRDefault="00AA55C6" w:rsidP="00AA55C6">
      <w:pPr>
        <w:jc w:val="center"/>
        <w:rPr>
          <w:rFonts w:ascii="Times" w:eastAsia="Times New Roman" w:hAnsi="Times" w:cs="Times New Roman"/>
          <w:b/>
          <w:kern w:val="36"/>
          <w:sz w:val="48"/>
          <w:szCs w:val="20"/>
          <w:lang w:val="en-GB" w:eastAsia="fr-FR"/>
        </w:rPr>
      </w:pPr>
    </w:p>
    <w:p w14:paraId="62BD86EC" w14:textId="77777777" w:rsidR="00ED73A0" w:rsidRPr="002A7727" w:rsidRDefault="00ED73A0" w:rsidP="00AA55C6">
      <w:pPr>
        <w:jc w:val="center"/>
        <w:rPr>
          <w:i/>
          <w:color w:val="4F81BD" w:themeColor="accent1"/>
          <w:sz w:val="32"/>
          <w:szCs w:val="32"/>
        </w:rPr>
      </w:pPr>
      <w:r w:rsidRPr="002A7727">
        <w:rPr>
          <w:b/>
          <w:i/>
          <w:color w:val="4F81BD" w:themeColor="accent1"/>
          <w:sz w:val="32"/>
          <w:szCs w:val="32"/>
        </w:rPr>
        <w:t>Les notions de société civile. Usages et traductions</w:t>
      </w:r>
    </w:p>
    <w:p w14:paraId="1BEDE43A" w14:textId="2397BD36" w:rsidR="00DE7ADA" w:rsidRDefault="001F0FF3" w:rsidP="00DE7ADA">
      <w:pPr>
        <w:jc w:val="center"/>
        <w:rPr>
          <w:color w:val="008000"/>
        </w:rPr>
      </w:pPr>
      <w:r>
        <w:rPr>
          <w:color w:val="008000"/>
        </w:rPr>
        <w:t>Journée d’étude</w:t>
      </w:r>
      <w:r w:rsidR="00ED73A0" w:rsidRPr="00F70153">
        <w:rPr>
          <w:color w:val="008000"/>
        </w:rPr>
        <w:t xml:space="preserve"> international</w:t>
      </w:r>
      <w:r w:rsidR="00757AF9">
        <w:rPr>
          <w:color w:val="008000"/>
        </w:rPr>
        <w:t>e</w:t>
      </w:r>
      <w:bookmarkStart w:id="0" w:name="_GoBack"/>
      <w:bookmarkEnd w:id="0"/>
    </w:p>
    <w:p w14:paraId="10594C68" w14:textId="77777777" w:rsidR="00ED73A0" w:rsidRDefault="00DE7ADA" w:rsidP="00DE7ADA">
      <w:pPr>
        <w:jc w:val="center"/>
        <w:rPr>
          <w:color w:val="008000"/>
        </w:rPr>
      </w:pPr>
      <w:r>
        <w:rPr>
          <w:color w:val="008000"/>
        </w:rPr>
        <w:t>29 novembre 2013</w:t>
      </w:r>
    </w:p>
    <w:p w14:paraId="4CD4E242" w14:textId="77777777" w:rsidR="00245AAA" w:rsidRPr="00D216A4" w:rsidRDefault="00245AAA" w:rsidP="00DE7ADA">
      <w:pPr>
        <w:jc w:val="center"/>
        <w:rPr>
          <w:color w:val="008000"/>
          <w:sz w:val="20"/>
          <w:szCs w:val="20"/>
        </w:rPr>
      </w:pPr>
      <w:r w:rsidRPr="00D216A4">
        <w:rPr>
          <w:rFonts w:ascii="Helvetica" w:eastAsiaTheme="minorEastAsia" w:hAnsi="Helvetica" w:cs="Helvetica"/>
          <w:color w:val="14429B"/>
          <w:sz w:val="20"/>
          <w:szCs w:val="20"/>
          <w:lang w:eastAsia="fr-FR"/>
        </w:rPr>
        <w:t>salle du Conseil A, R-1, bât. Le France, 190 avenue de France 75013 Paris</w:t>
      </w:r>
    </w:p>
    <w:p w14:paraId="1DF8EBD3" w14:textId="77777777" w:rsidR="00ED73A0" w:rsidRDefault="00ED73A0" w:rsidP="00ED73A0">
      <w:pPr>
        <w:pBdr>
          <w:bottom w:val="single" w:sz="12" w:space="1" w:color="auto"/>
        </w:pBdr>
        <w:jc w:val="center"/>
        <w:rPr>
          <w:i/>
        </w:rPr>
      </w:pPr>
    </w:p>
    <w:p w14:paraId="717BBC11" w14:textId="77777777" w:rsidR="00ED73A0" w:rsidRPr="00446A6B" w:rsidRDefault="00ED73A0" w:rsidP="00ED73A0">
      <w:pPr>
        <w:pBdr>
          <w:bottom w:val="single" w:sz="12" w:space="1" w:color="auto"/>
        </w:pBdr>
        <w:jc w:val="both"/>
        <w:rPr>
          <w:rFonts w:ascii="Apple Casual" w:hAnsi="Apple Casual"/>
          <w:sz w:val="16"/>
        </w:rPr>
      </w:pPr>
      <w:r w:rsidRPr="00446A6B">
        <w:rPr>
          <w:rFonts w:ascii="Apple Casual" w:hAnsi="Apple Casual"/>
          <w:b/>
          <w:sz w:val="16"/>
        </w:rPr>
        <w:t>CONTACT </w:t>
      </w:r>
      <w:r w:rsidRPr="00446A6B">
        <w:rPr>
          <w:rFonts w:ascii="Apple Casual" w:hAnsi="Apple Casual"/>
          <w:sz w:val="16"/>
        </w:rPr>
        <w:t>: Michèle Leclerc-Olive mleclerc@ehess.fr</w:t>
      </w:r>
    </w:p>
    <w:p w14:paraId="727F60D1" w14:textId="77777777" w:rsidR="00ED73A0" w:rsidRPr="00174EC7" w:rsidRDefault="00ED73A0" w:rsidP="00ED73A0">
      <w:pPr>
        <w:tabs>
          <w:tab w:val="left" w:pos="7797"/>
        </w:tabs>
        <w:jc w:val="both"/>
        <w:rPr>
          <w:i/>
          <w:color w:val="000066"/>
        </w:rPr>
      </w:pPr>
    </w:p>
    <w:p w14:paraId="1BB236DA" w14:textId="77777777" w:rsidR="002A7727" w:rsidRPr="00AA55C6" w:rsidRDefault="00ED73A0" w:rsidP="00AA55C6">
      <w:pPr>
        <w:tabs>
          <w:tab w:val="left" w:pos="7797"/>
        </w:tabs>
        <w:jc w:val="both"/>
        <w:rPr>
          <w:color w:val="1F497D" w:themeColor="text2"/>
          <w:sz w:val="22"/>
        </w:rPr>
      </w:pPr>
      <w:r w:rsidRPr="00F70153">
        <w:rPr>
          <w:color w:val="000066"/>
          <w:sz w:val="22"/>
        </w:rPr>
        <w:t xml:space="preserve"> </w:t>
      </w:r>
      <w:r w:rsidR="00245AAA" w:rsidRPr="00AA55C6">
        <w:rPr>
          <w:sz w:val="20"/>
          <w:szCs w:val="20"/>
        </w:rPr>
        <w:t>9h -</w:t>
      </w:r>
      <w:r w:rsidR="00F84C0E" w:rsidRPr="00AA55C6">
        <w:rPr>
          <w:sz w:val="20"/>
          <w:szCs w:val="20"/>
        </w:rPr>
        <w:t xml:space="preserve"> </w:t>
      </w:r>
      <w:r w:rsidR="00245AAA" w:rsidRPr="00AA55C6">
        <w:rPr>
          <w:sz w:val="20"/>
          <w:szCs w:val="20"/>
        </w:rPr>
        <w:t xml:space="preserve">9h30 </w:t>
      </w:r>
      <w:r w:rsidR="002A7727" w:rsidRPr="00AA55C6">
        <w:rPr>
          <w:sz w:val="20"/>
          <w:szCs w:val="20"/>
        </w:rPr>
        <w:t>M</w:t>
      </w:r>
      <w:r w:rsidR="00245AAA" w:rsidRPr="00AA55C6">
        <w:rPr>
          <w:sz w:val="20"/>
          <w:szCs w:val="20"/>
        </w:rPr>
        <w:t xml:space="preserve">. </w:t>
      </w:r>
      <w:r w:rsidR="00245AAA" w:rsidRPr="00AA55C6">
        <w:rPr>
          <w:b/>
          <w:smallCaps/>
          <w:sz w:val="20"/>
          <w:szCs w:val="20"/>
        </w:rPr>
        <w:t>Leclerc-Olive</w:t>
      </w:r>
      <w:r w:rsidR="00245AAA" w:rsidRPr="00AA55C6">
        <w:rPr>
          <w:sz w:val="20"/>
          <w:szCs w:val="20"/>
        </w:rPr>
        <w:t xml:space="preserve"> </w:t>
      </w:r>
      <w:r w:rsidR="00F84C0E" w:rsidRPr="00AA55C6">
        <w:rPr>
          <w:sz w:val="20"/>
          <w:szCs w:val="20"/>
        </w:rPr>
        <w:t xml:space="preserve">(ARTESS – RIAE – IRIS ) </w:t>
      </w:r>
      <w:r w:rsidR="00245AAA" w:rsidRPr="00AA55C6">
        <w:rPr>
          <w:i/>
          <w:sz w:val="20"/>
          <w:szCs w:val="20"/>
        </w:rPr>
        <w:t>Les enjeux d’une enquête</w:t>
      </w:r>
    </w:p>
    <w:p w14:paraId="1EEF05AA" w14:textId="77777777" w:rsidR="00F84C0E" w:rsidRPr="00AA55C6" w:rsidRDefault="00F84C0E" w:rsidP="002A7727">
      <w:pPr>
        <w:rPr>
          <w:sz w:val="20"/>
          <w:szCs w:val="20"/>
        </w:rPr>
      </w:pPr>
    </w:p>
    <w:p w14:paraId="52B914A3" w14:textId="77777777" w:rsidR="002A7727" w:rsidRPr="00AA55C6" w:rsidRDefault="00F84C0E" w:rsidP="002A7727">
      <w:pPr>
        <w:rPr>
          <w:sz w:val="20"/>
          <w:szCs w:val="20"/>
        </w:rPr>
      </w:pPr>
      <w:r w:rsidRPr="001308D8">
        <w:rPr>
          <w:b/>
          <w:smallCaps/>
          <w:sz w:val="28"/>
          <w:szCs w:val="28"/>
        </w:rPr>
        <w:t>Première session</w:t>
      </w:r>
      <w:r w:rsidRPr="00AA55C6">
        <w:rPr>
          <w:sz w:val="20"/>
          <w:szCs w:val="20"/>
        </w:rPr>
        <w:t xml:space="preserve">  9h30 – </w:t>
      </w:r>
      <w:r w:rsidR="002A7727" w:rsidRPr="00AA55C6">
        <w:rPr>
          <w:sz w:val="20"/>
          <w:szCs w:val="20"/>
        </w:rPr>
        <w:t xml:space="preserve">10h </w:t>
      </w:r>
      <w:r w:rsidR="003227DB" w:rsidRPr="00AA55C6">
        <w:rPr>
          <w:sz w:val="20"/>
          <w:szCs w:val="20"/>
        </w:rPr>
        <w:t>45</w:t>
      </w:r>
      <w:r w:rsidR="002A7727" w:rsidRPr="00AA55C6">
        <w:rPr>
          <w:sz w:val="20"/>
          <w:szCs w:val="20"/>
        </w:rPr>
        <w:t xml:space="preserve"> </w:t>
      </w:r>
      <w:r w:rsidR="00654FB5" w:rsidRPr="00AA55C6">
        <w:rPr>
          <w:b/>
          <w:sz w:val="20"/>
          <w:szCs w:val="20"/>
        </w:rPr>
        <w:t>Au sein des agences de coopération</w:t>
      </w:r>
    </w:p>
    <w:p w14:paraId="21598ECD" w14:textId="77777777" w:rsidR="00F84C0E" w:rsidRPr="00AA55C6" w:rsidRDefault="002A7727" w:rsidP="00F84C0E">
      <w:pPr>
        <w:tabs>
          <w:tab w:val="left" w:pos="7797"/>
        </w:tabs>
        <w:rPr>
          <w:sz w:val="20"/>
          <w:szCs w:val="20"/>
        </w:rPr>
      </w:pPr>
      <w:r w:rsidRPr="00AA55C6">
        <w:rPr>
          <w:sz w:val="20"/>
          <w:szCs w:val="20"/>
        </w:rPr>
        <w:t xml:space="preserve">Claire </w:t>
      </w:r>
      <w:proofErr w:type="spellStart"/>
      <w:r w:rsidRPr="00AA55C6">
        <w:rPr>
          <w:b/>
          <w:smallCaps/>
          <w:sz w:val="20"/>
          <w:szCs w:val="20"/>
        </w:rPr>
        <w:t>Visier</w:t>
      </w:r>
      <w:proofErr w:type="spellEnd"/>
      <w:r w:rsidRPr="00AA55C6">
        <w:rPr>
          <w:sz w:val="20"/>
          <w:szCs w:val="20"/>
        </w:rPr>
        <w:t xml:space="preserve"> </w:t>
      </w:r>
      <w:r w:rsidR="00F84C0E" w:rsidRPr="00AA55C6">
        <w:rPr>
          <w:sz w:val="20"/>
          <w:szCs w:val="20"/>
        </w:rPr>
        <w:t>(</w:t>
      </w:r>
      <w:r w:rsidR="006D7C44" w:rsidRPr="006D7C44">
        <w:rPr>
          <w:rFonts w:eastAsiaTheme="minorEastAsia" w:cs="Helvetica"/>
          <w:sz w:val="20"/>
          <w:szCs w:val="20"/>
          <w:lang w:eastAsia="fr-FR"/>
        </w:rPr>
        <w:t xml:space="preserve">Marie Curie </w:t>
      </w:r>
      <w:proofErr w:type="spellStart"/>
      <w:r w:rsidR="006D7C44" w:rsidRPr="006D7C44">
        <w:rPr>
          <w:rFonts w:eastAsiaTheme="minorEastAsia" w:cs="Helvetica"/>
          <w:sz w:val="20"/>
          <w:szCs w:val="20"/>
          <w:lang w:eastAsia="fr-FR"/>
        </w:rPr>
        <w:t>Fellow</w:t>
      </w:r>
      <w:proofErr w:type="spellEnd"/>
      <w:r w:rsidR="006D7C44">
        <w:rPr>
          <w:rFonts w:ascii="Helvetica" w:eastAsiaTheme="minorEastAsia" w:hAnsi="Helvetica" w:cs="Helvetica"/>
          <w:lang w:eastAsia="fr-FR"/>
        </w:rPr>
        <w:t xml:space="preserve">, </w:t>
      </w:r>
      <w:r w:rsidR="001308D8" w:rsidRPr="001308D8">
        <w:rPr>
          <w:rFonts w:ascii="Cambria" w:eastAsiaTheme="minorEastAsia" w:hAnsi="Cambria" w:cs="Cambria"/>
          <w:sz w:val="20"/>
          <w:szCs w:val="20"/>
          <w:lang w:eastAsia="fr-FR"/>
        </w:rPr>
        <w:t xml:space="preserve">Université de </w:t>
      </w:r>
      <w:proofErr w:type="spellStart"/>
      <w:r w:rsidR="001308D8" w:rsidRPr="001308D8">
        <w:rPr>
          <w:rFonts w:ascii="Cambria" w:eastAsiaTheme="minorEastAsia" w:hAnsi="Cambria" w:cs="Cambria"/>
          <w:sz w:val="20"/>
          <w:szCs w:val="20"/>
          <w:lang w:eastAsia="fr-FR"/>
        </w:rPr>
        <w:t>Bilgi</w:t>
      </w:r>
      <w:proofErr w:type="spellEnd"/>
      <w:r w:rsidR="001308D8" w:rsidRPr="001308D8">
        <w:rPr>
          <w:rFonts w:ascii="Cambria" w:eastAsiaTheme="minorEastAsia" w:hAnsi="Cambria" w:cs="Cambria"/>
          <w:sz w:val="20"/>
          <w:szCs w:val="20"/>
          <w:lang w:eastAsia="fr-FR"/>
        </w:rPr>
        <w:t>, Istanbul</w:t>
      </w:r>
      <w:r w:rsidR="00F84C0E" w:rsidRPr="00AA55C6">
        <w:rPr>
          <w:sz w:val="20"/>
          <w:szCs w:val="20"/>
        </w:rPr>
        <w:t>)</w:t>
      </w:r>
    </w:p>
    <w:p w14:paraId="03C8234C" w14:textId="77777777" w:rsidR="002A7727" w:rsidRPr="00AA55C6" w:rsidRDefault="002A7727" w:rsidP="00F84C0E">
      <w:pPr>
        <w:tabs>
          <w:tab w:val="left" w:pos="7797"/>
        </w:tabs>
        <w:jc w:val="center"/>
        <w:rPr>
          <w:sz w:val="20"/>
          <w:szCs w:val="20"/>
        </w:rPr>
      </w:pPr>
      <w:r w:rsidRPr="00AA55C6">
        <w:rPr>
          <w:i/>
          <w:sz w:val="20"/>
          <w:szCs w:val="20"/>
        </w:rPr>
        <w:t>« Société civile » : Généalogie d’une catégorie européenne</w:t>
      </w:r>
    </w:p>
    <w:p w14:paraId="2FFEBF67" w14:textId="77777777" w:rsidR="00F84C0E" w:rsidRPr="00AA55C6" w:rsidRDefault="002A7727" w:rsidP="002A7727">
      <w:pPr>
        <w:rPr>
          <w:sz w:val="20"/>
          <w:szCs w:val="20"/>
        </w:rPr>
      </w:pPr>
      <w:r w:rsidRPr="00AA55C6">
        <w:rPr>
          <w:sz w:val="20"/>
          <w:szCs w:val="20"/>
        </w:rPr>
        <w:t xml:space="preserve">Denis </w:t>
      </w:r>
      <w:proofErr w:type="spellStart"/>
      <w:r w:rsidRPr="00AA55C6">
        <w:rPr>
          <w:b/>
          <w:smallCaps/>
          <w:sz w:val="20"/>
          <w:szCs w:val="20"/>
        </w:rPr>
        <w:t>Merklen</w:t>
      </w:r>
      <w:proofErr w:type="spellEnd"/>
      <w:r w:rsidRPr="00AA55C6">
        <w:rPr>
          <w:sz w:val="20"/>
          <w:szCs w:val="20"/>
        </w:rPr>
        <w:t> </w:t>
      </w:r>
      <w:r w:rsidR="00F84C0E" w:rsidRPr="00AA55C6">
        <w:rPr>
          <w:sz w:val="20"/>
          <w:szCs w:val="20"/>
        </w:rPr>
        <w:t>(</w:t>
      </w:r>
      <w:r w:rsidR="00654FB5" w:rsidRPr="00AA55C6">
        <w:rPr>
          <w:sz w:val="20"/>
          <w:szCs w:val="20"/>
        </w:rPr>
        <w:t xml:space="preserve">CSPRP – </w:t>
      </w:r>
      <w:r w:rsidR="00F84C0E" w:rsidRPr="00AA55C6">
        <w:rPr>
          <w:sz w:val="20"/>
          <w:szCs w:val="20"/>
        </w:rPr>
        <w:t xml:space="preserve">IHEAL) </w:t>
      </w:r>
    </w:p>
    <w:p w14:paraId="5B018D03" w14:textId="77777777" w:rsidR="002A7727" w:rsidRPr="00AA55C6" w:rsidRDefault="002A7727" w:rsidP="00F84C0E">
      <w:pPr>
        <w:jc w:val="center"/>
        <w:rPr>
          <w:sz w:val="20"/>
          <w:szCs w:val="20"/>
        </w:rPr>
      </w:pPr>
      <w:r w:rsidRPr="00AA55C6">
        <w:rPr>
          <w:i/>
          <w:sz w:val="20"/>
          <w:szCs w:val="20"/>
        </w:rPr>
        <w:t>« Renforcer la société civile » ? : un projet pilote de l’UNESCO</w:t>
      </w:r>
    </w:p>
    <w:p w14:paraId="658B8793" w14:textId="77777777" w:rsidR="002A7727" w:rsidRPr="00AA55C6" w:rsidRDefault="002A7727" w:rsidP="002A7727">
      <w:pPr>
        <w:rPr>
          <w:sz w:val="20"/>
          <w:szCs w:val="20"/>
        </w:rPr>
      </w:pPr>
    </w:p>
    <w:p w14:paraId="34DD0A4A" w14:textId="77777777" w:rsidR="003227DB" w:rsidRPr="00AA55C6" w:rsidRDefault="002A7727" w:rsidP="003227DB">
      <w:pPr>
        <w:rPr>
          <w:sz w:val="20"/>
          <w:szCs w:val="20"/>
        </w:rPr>
      </w:pPr>
      <w:r w:rsidRPr="00AA55C6">
        <w:rPr>
          <w:b/>
          <w:smallCaps/>
          <w:sz w:val="28"/>
          <w:szCs w:val="28"/>
        </w:rPr>
        <w:t>Deuxième session</w:t>
      </w:r>
      <w:r w:rsidRPr="00AA55C6">
        <w:rPr>
          <w:sz w:val="20"/>
          <w:szCs w:val="20"/>
        </w:rPr>
        <w:t xml:space="preserve"> </w:t>
      </w:r>
      <w:r w:rsidR="003227DB" w:rsidRPr="00AA55C6">
        <w:rPr>
          <w:sz w:val="20"/>
          <w:szCs w:val="20"/>
        </w:rPr>
        <w:t>11h – 13h</w:t>
      </w:r>
      <w:r w:rsidR="007B72F5" w:rsidRPr="00AA55C6">
        <w:rPr>
          <w:sz w:val="20"/>
          <w:szCs w:val="20"/>
        </w:rPr>
        <w:t xml:space="preserve"> </w:t>
      </w:r>
      <w:r w:rsidR="007B72F5" w:rsidRPr="00AA55C6">
        <w:rPr>
          <w:b/>
          <w:sz w:val="20"/>
          <w:szCs w:val="20"/>
        </w:rPr>
        <w:t>Les notions de société civile en contexte</w:t>
      </w:r>
    </w:p>
    <w:p w14:paraId="1EE08457" w14:textId="77777777" w:rsidR="003227DB" w:rsidRPr="00AA55C6" w:rsidRDefault="003227DB" w:rsidP="003227DB">
      <w:pPr>
        <w:rPr>
          <w:sz w:val="20"/>
          <w:szCs w:val="20"/>
        </w:rPr>
      </w:pPr>
      <w:r w:rsidRPr="00AA55C6">
        <w:rPr>
          <w:sz w:val="20"/>
          <w:szCs w:val="20"/>
        </w:rPr>
        <w:t xml:space="preserve">Julien </w:t>
      </w:r>
      <w:proofErr w:type="spellStart"/>
      <w:r w:rsidRPr="00AA55C6">
        <w:rPr>
          <w:b/>
          <w:smallCaps/>
          <w:sz w:val="20"/>
          <w:szCs w:val="20"/>
        </w:rPr>
        <w:t>Kilanga</w:t>
      </w:r>
      <w:proofErr w:type="spellEnd"/>
      <w:r w:rsidRPr="00AA55C6">
        <w:rPr>
          <w:b/>
          <w:smallCaps/>
          <w:sz w:val="20"/>
          <w:szCs w:val="20"/>
        </w:rPr>
        <w:t xml:space="preserve"> </w:t>
      </w:r>
      <w:proofErr w:type="spellStart"/>
      <w:r w:rsidRPr="00AA55C6">
        <w:rPr>
          <w:b/>
          <w:smallCaps/>
          <w:sz w:val="20"/>
          <w:szCs w:val="20"/>
        </w:rPr>
        <w:t>Musinde</w:t>
      </w:r>
      <w:proofErr w:type="spellEnd"/>
      <w:r w:rsidRPr="00AA55C6">
        <w:rPr>
          <w:sz w:val="20"/>
          <w:szCs w:val="20"/>
        </w:rPr>
        <w:t xml:space="preserve"> </w:t>
      </w:r>
      <w:r w:rsidRPr="006D7C44">
        <w:rPr>
          <w:sz w:val="22"/>
          <w:szCs w:val="22"/>
        </w:rPr>
        <w:t>(</w:t>
      </w:r>
      <w:r w:rsidR="006D7C44" w:rsidRPr="006D7C44">
        <w:rPr>
          <w:rFonts w:eastAsiaTheme="minorEastAsia" w:cs="Calibri"/>
          <w:sz w:val="20"/>
          <w:szCs w:val="20"/>
          <w:lang w:eastAsia="fr-FR"/>
        </w:rPr>
        <w:t>CERIEC – Université d'Angers</w:t>
      </w:r>
      <w:r w:rsidR="006D7C44" w:rsidRPr="006D7C44">
        <w:rPr>
          <w:rFonts w:eastAsiaTheme="minorEastAsia" w:cs="Calibri"/>
          <w:sz w:val="22"/>
          <w:szCs w:val="22"/>
          <w:lang w:eastAsia="fr-FR"/>
        </w:rPr>
        <w:t>)</w:t>
      </w:r>
    </w:p>
    <w:p w14:paraId="2641ADB6" w14:textId="77777777" w:rsidR="007B72F5" w:rsidRPr="00AA55C6" w:rsidRDefault="007B72F5" w:rsidP="007B72F5">
      <w:pPr>
        <w:jc w:val="center"/>
        <w:rPr>
          <w:i/>
          <w:sz w:val="20"/>
          <w:szCs w:val="20"/>
        </w:rPr>
      </w:pPr>
      <w:r w:rsidRPr="00AA55C6">
        <w:rPr>
          <w:i/>
          <w:sz w:val="20"/>
          <w:szCs w:val="20"/>
        </w:rPr>
        <w:t>Afrique (RDC) : Entre théorie et pratiques</w:t>
      </w:r>
    </w:p>
    <w:p w14:paraId="40B1EA1F" w14:textId="77777777" w:rsidR="003227DB" w:rsidRPr="00AA55C6" w:rsidRDefault="003227DB" w:rsidP="003227DB">
      <w:pPr>
        <w:rPr>
          <w:sz w:val="20"/>
          <w:szCs w:val="20"/>
        </w:rPr>
      </w:pPr>
      <w:proofErr w:type="spellStart"/>
      <w:r w:rsidRPr="00AA55C6">
        <w:rPr>
          <w:sz w:val="20"/>
          <w:szCs w:val="20"/>
        </w:rPr>
        <w:t>Rahsan</w:t>
      </w:r>
      <w:proofErr w:type="spellEnd"/>
      <w:r w:rsidRPr="00AA55C6">
        <w:rPr>
          <w:sz w:val="20"/>
          <w:szCs w:val="20"/>
        </w:rPr>
        <w:t xml:space="preserve"> </w:t>
      </w:r>
      <w:proofErr w:type="spellStart"/>
      <w:r w:rsidRPr="00AA55C6">
        <w:rPr>
          <w:b/>
          <w:smallCaps/>
          <w:sz w:val="20"/>
          <w:szCs w:val="20"/>
        </w:rPr>
        <w:t>Aktas</w:t>
      </w:r>
      <w:proofErr w:type="spellEnd"/>
      <w:r w:rsidRPr="00AA55C6">
        <w:rPr>
          <w:sz w:val="20"/>
          <w:szCs w:val="20"/>
        </w:rPr>
        <w:t xml:space="preserve"> (</w:t>
      </w:r>
      <w:r w:rsidR="00A92BA6">
        <w:rPr>
          <w:sz w:val="20"/>
          <w:szCs w:val="20"/>
        </w:rPr>
        <w:t>traductrice, étudiante EHESS)</w:t>
      </w:r>
      <w:r w:rsidRPr="00AA55C6">
        <w:rPr>
          <w:sz w:val="20"/>
          <w:szCs w:val="20"/>
        </w:rPr>
        <w:t xml:space="preserve"> </w:t>
      </w:r>
    </w:p>
    <w:p w14:paraId="046F7A49" w14:textId="77777777" w:rsidR="003227DB" w:rsidRPr="00AA55C6" w:rsidRDefault="003227DB" w:rsidP="003227DB">
      <w:pPr>
        <w:jc w:val="center"/>
        <w:rPr>
          <w:i/>
          <w:sz w:val="20"/>
          <w:szCs w:val="20"/>
        </w:rPr>
      </w:pPr>
      <w:r w:rsidRPr="00AA55C6">
        <w:rPr>
          <w:i/>
          <w:sz w:val="20"/>
          <w:szCs w:val="20"/>
        </w:rPr>
        <w:t>Turquie : un enjeu politique</w:t>
      </w:r>
    </w:p>
    <w:p w14:paraId="43B2FFE3" w14:textId="1D72CC0D" w:rsidR="007B72F5" w:rsidRPr="00AA55C6" w:rsidRDefault="007B72F5" w:rsidP="002A7727">
      <w:pPr>
        <w:rPr>
          <w:sz w:val="20"/>
          <w:szCs w:val="20"/>
        </w:rPr>
      </w:pPr>
      <w:r w:rsidRPr="00AA55C6">
        <w:rPr>
          <w:sz w:val="20"/>
          <w:szCs w:val="20"/>
        </w:rPr>
        <w:t>Lun</w:t>
      </w:r>
      <w:r w:rsidR="00654FB5" w:rsidRPr="00AA55C6">
        <w:rPr>
          <w:sz w:val="20"/>
          <w:szCs w:val="20"/>
        </w:rPr>
        <w:t xml:space="preserve"> </w:t>
      </w:r>
      <w:r w:rsidR="004445DC">
        <w:rPr>
          <w:b/>
          <w:smallCaps/>
          <w:sz w:val="20"/>
          <w:szCs w:val="20"/>
        </w:rPr>
        <w:t>Zh</w:t>
      </w:r>
      <w:r w:rsidR="00654FB5" w:rsidRPr="00AA55C6">
        <w:rPr>
          <w:b/>
          <w:smallCaps/>
          <w:sz w:val="20"/>
          <w:szCs w:val="20"/>
        </w:rPr>
        <w:t xml:space="preserve">ang </w:t>
      </w:r>
      <w:r w:rsidR="00654FB5" w:rsidRPr="00AA55C6">
        <w:rPr>
          <w:sz w:val="20"/>
          <w:szCs w:val="20"/>
        </w:rPr>
        <w:t>(CICC – Université de Cergy-Pontoise</w:t>
      </w:r>
      <w:r w:rsidR="003D0AB8">
        <w:rPr>
          <w:sz w:val="20"/>
          <w:szCs w:val="20"/>
        </w:rPr>
        <w:t xml:space="preserve"> – RIAE</w:t>
      </w:r>
      <w:r w:rsidR="00654FB5" w:rsidRPr="00AA55C6">
        <w:rPr>
          <w:sz w:val="20"/>
          <w:szCs w:val="20"/>
        </w:rPr>
        <w:t>)</w:t>
      </w:r>
    </w:p>
    <w:p w14:paraId="450F783D" w14:textId="77777777" w:rsidR="002A7727" w:rsidRPr="00AA55C6" w:rsidRDefault="003227DB" w:rsidP="00654FB5">
      <w:pPr>
        <w:jc w:val="center"/>
        <w:rPr>
          <w:i/>
          <w:sz w:val="20"/>
          <w:szCs w:val="20"/>
        </w:rPr>
      </w:pPr>
      <w:r w:rsidRPr="00AA55C6">
        <w:rPr>
          <w:i/>
          <w:sz w:val="20"/>
          <w:szCs w:val="20"/>
        </w:rPr>
        <w:t>Chine</w:t>
      </w:r>
      <w:r w:rsidR="00654FB5" w:rsidRPr="00AA55C6">
        <w:rPr>
          <w:i/>
          <w:sz w:val="20"/>
          <w:szCs w:val="20"/>
        </w:rPr>
        <w:t> : enchevêtrement entre tradition et modernité</w:t>
      </w:r>
    </w:p>
    <w:p w14:paraId="7D848EA7" w14:textId="77777777" w:rsidR="002A7727" w:rsidRPr="00AA55C6" w:rsidRDefault="002A7727" w:rsidP="002A7727">
      <w:pPr>
        <w:rPr>
          <w:sz w:val="20"/>
          <w:szCs w:val="20"/>
        </w:rPr>
      </w:pPr>
      <w:r w:rsidRPr="001308D8">
        <w:rPr>
          <w:b/>
          <w:smallCaps/>
          <w:sz w:val="28"/>
          <w:szCs w:val="28"/>
        </w:rPr>
        <w:t>Troisième session</w:t>
      </w:r>
      <w:r w:rsidRPr="00AA55C6">
        <w:rPr>
          <w:sz w:val="20"/>
          <w:szCs w:val="20"/>
        </w:rPr>
        <w:t xml:space="preserve"> 14 h</w:t>
      </w:r>
      <w:r w:rsidR="003227DB" w:rsidRPr="00AA55C6">
        <w:rPr>
          <w:sz w:val="20"/>
          <w:szCs w:val="20"/>
        </w:rPr>
        <w:t>15-</w:t>
      </w:r>
      <w:r w:rsidRPr="00AA55C6">
        <w:rPr>
          <w:sz w:val="20"/>
          <w:szCs w:val="20"/>
        </w:rPr>
        <w:t xml:space="preserve"> 16 h </w:t>
      </w:r>
      <w:r w:rsidR="00654FB5" w:rsidRPr="00AA55C6">
        <w:rPr>
          <w:b/>
          <w:sz w:val="20"/>
          <w:szCs w:val="20"/>
        </w:rPr>
        <w:t>Circulations</w:t>
      </w:r>
      <w:r w:rsidR="00654FB5" w:rsidRPr="00AA55C6">
        <w:rPr>
          <w:sz w:val="20"/>
          <w:szCs w:val="20"/>
        </w:rPr>
        <w:t xml:space="preserve">  </w:t>
      </w:r>
    </w:p>
    <w:p w14:paraId="61619C58" w14:textId="33276C1C" w:rsidR="003227DB" w:rsidRPr="00AA55C6" w:rsidRDefault="003227DB" w:rsidP="003227DB">
      <w:pPr>
        <w:rPr>
          <w:sz w:val="20"/>
          <w:szCs w:val="20"/>
        </w:rPr>
      </w:pPr>
      <w:proofErr w:type="spellStart"/>
      <w:r w:rsidRPr="00AA55C6">
        <w:rPr>
          <w:sz w:val="20"/>
          <w:szCs w:val="20"/>
        </w:rPr>
        <w:t>Niall</w:t>
      </w:r>
      <w:proofErr w:type="spellEnd"/>
      <w:r w:rsidRPr="00AA55C6">
        <w:rPr>
          <w:sz w:val="20"/>
          <w:szCs w:val="20"/>
        </w:rPr>
        <w:t xml:space="preserve"> </w:t>
      </w:r>
      <w:r w:rsidR="00654FB5" w:rsidRPr="00AA55C6">
        <w:rPr>
          <w:b/>
          <w:smallCaps/>
          <w:sz w:val="20"/>
          <w:szCs w:val="20"/>
        </w:rPr>
        <w:t>Bond</w:t>
      </w:r>
      <w:r w:rsidR="00654FB5" w:rsidRPr="00AA55C6">
        <w:rPr>
          <w:sz w:val="20"/>
          <w:szCs w:val="20"/>
        </w:rPr>
        <w:t xml:space="preserve"> (</w:t>
      </w:r>
      <w:r w:rsidR="00D216A4" w:rsidRPr="00D216A4">
        <w:rPr>
          <w:rFonts w:eastAsiaTheme="minorEastAsia" w:cs="Arial"/>
          <w:sz w:val="20"/>
          <w:szCs w:val="20"/>
          <w:lang w:eastAsia="fr-FR"/>
        </w:rPr>
        <w:t>LCE (EA 1853)</w:t>
      </w:r>
      <w:r w:rsidR="00D216A4">
        <w:rPr>
          <w:rFonts w:ascii="Arial" w:eastAsiaTheme="minorEastAsia" w:hAnsi="Arial" w:cs="Arial"/>
          <w:color w:val="14429B"/>
          <w:lang w:eastAsia="fr-FR"/>
        </w:rPr>
        <w:t xml:space="preserve"> </w:t>
      </w:r>
      <w:r w:rsidR="00654FB5" w:rsidRPr="00AA55C6">
        <w:rPr>
          <w:sz w:val="20"/>
          <w:szCs w:val="20"/>
        </w:rPr>
        <w:t>– Université de Lyon 2)</w:t>
      </w:r>
    </w:p>
    <w:p w14:paraId="78B7C996" w14:textId="77777777" w:rsidR="00654FB5" w:rsidRPr="00AA55C6" w:rsidRDefault="00654FB5" w:rsidP="00654FB5">
      <w:pPr>
        <w:jc w:val="center"/>
        <w:rPr>
          <w:i/>
          <w:sz w:val="20"/>
          <w:szCs w:val="20"/>
        </w:rPr>
      </w:pPr>
      <w:r w:rsidRPr="00AA55C6">
        <w:rPr>
          <w:i/>
          <w:sz w:val="20"/>
          <w:szCs w:val="20"/>
        </w:rPr>
        <w:t>Entre mondes anglophone et germanophone</w:t>
      </w:r>
    </w:p>
    <w:p w14:paraId="3DBD75BB" w14:textId="77777777" w:rsidR="00654FB5" w:rsidRPr="00AA55C6" w:rsidRDefault="00654FB5" w:rsidP="00654FB5">
      <w:pPr>
        <w:rPr>
          <w:sz w:val="20"/>
          <w:szCs w:val="20"/>
        </w:rPr>
      </w:pPr>
      <w:r w:rsidRPr="00AA55C6">
        <w:rPr>
          <w:sz w:val="20"/>
          <w:szCs w:val="20"/>
        </w:rPr>
        <w:t xml:space="preserve">Michèle </w:t>
      </w:r>
      <w:r w:rsidRPr="00AA55C6">
        <w:rPr>
          <w:b/>
          <w:smallCaps/>
          <w:sz w:val="20"/>
          <w:szCs w:val="20"/>
        </w:rPr>
        <w:t>Leclerc-Olive</w:t>
      </w:r>
      <w:r w:rsidR="001308D8">
        <w:rPr>
          <w:sz w:val="20"/>
          <w:szCs w:val="20"/>
        </w:rPr>
        <w:t xml:space="preserve"> (ARTESS – RIAE – IRIS</w:t>
      </w:r>
      <w:r w:rsidRPr="00AA55C6">
        <w:rPr>
          <w:sz w:val="20"/>
          <w:szCs w:val="20"/>
        </w:rPr>
        <w:t>)</w:t>
      </w:r>
    </w:p>
    <w:p w14:paraId="285A52B0" w14:textId="77777777" w:rsidR="00654FB5" w:rsidRPr="00AA55C6" w:rsidRDefault="00654FB5" w:rsidP="00AA55C6">
      <w:pPr>
        <w:jc w:val="center"/>
        <w:rPr>
          <w:i/>
          <w:sz w:val="20"/>
          <w:szCs w:val="20"/>
        </w:rPr>
      </w:pPr>
      <w:r w:rsidRPr="00AA55C6">
        <w:rPr>
          <w:i/>
          <w:sz w:val="20"/>
          <w:szCs w:val="20"/>
        </w:rPr>
        <w:t>Le vestibule et la palabre</w:t>
      </w:r>
    </w:p>
    <w:p w14:paraId="2C22F5EB" w14:textId="77777777" w:rsidR="001308D8" w:rsidRDefault="001308D8" w:rsidP="001308D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Sahar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AA55C6">
        <w:rPr>
          <w:b/>
          <w:smallCaps/>
          <w:sz w:val="20"/>
          <w:szCs w:val="20"/>
        </w:rPr>
        <w:t>Saeidnia</w:t>
      </w:r>
      <w:proofErr w:type="spellEnd"/>
      <w:r>
        <w:rPr>
          <w:sz w:val="20"/>
          <w:szCs w:val="20"/>
        </w:rPr>
        <w:t xml:space="preserve"> (IRIS</w:t>
      </w:r>
      <w:r w:rsidR="003D0AB8">
        <w:rPr>
          <w:sz w:val="20"/>
          <w:szCs w:val="20"/>
        </w:rPr>
        <w:t>-EHESS</w:t>
      </w:r>
      <w:r>
        <w:rPr>
          <w:sz w:val="20"/>
          <w:szCs w:val="20"/>
        </w:rPr>
        <w:t xml:space="preserve">) </w:t>
      </w:r>
    </w:p>
    <w:p w14:paraId="5440F2E4" w14:textId="77777777" w:rsidR="001308D8" w:rsidRPr="00AA55C6" w:rsidRDefault="001308D8" w:rsidP="001308D8">
      <w:pPr>
        <w:jc w:val="center"/>
        <w:rPr>
          <w:i/>
          <w:sz w:val="20"/>
          <w:szCs w:val="20"/>
        </w:rPr>
      </w:pPr>
      <w:r w:rsidRPr="00AA55C6">
        <w:rPr>
          <w:i/>
          <w:sz w:val="20"/>
          <w:szCs w:val="20"/>
        </w:rPr>
        <w:t>Iran : une société civ</w:t>
      </w:r>
      <w:r>
        <w:rPr>
          <w:i/>
          <w:sz w:val="20"/>
          <w:szCs w:val="20"/>
        </w:rPr>
        <w:t>i</w:t>
      </w:r>
      <w:r w:rsidRPr="00AA55C6">
        <w:rPr>
          <w:i/>
          <w:sz w:val="20"/>
          <w:szCs w:val="20"/>
        </w:rPr>
        <w:t>le islamique ?</w:t>
      </w:r>
    </w:p>
    <w:p w14:paraId="5AB2E959" w14:textId="77777777" w:rsidR="002A7727" w:rsidRPr="00AA55C6" w:rsidRDefault="002A7727" w:rsidP="002A7727">
      <w:pPr>
        <w:rPr>
          <w:sz w:val="20"/>
          <w:szCs w:val="20"/>
        </w:rPr>
      </w:pPr>
    </w:p>
    <w:p w14:paraId="1CAED0FA" w14:textId="77777777" w:rsidR="002A7727" w:rsidRPr="00AA55C6" w:rsidRDefault="002A7727" w:rsidP="002A7727">
      <w:pPr>
        <w:rPr>
          <w:sz w:val="20"/>
          <w:szCs w:val="20"/>
        </w:rPr>
      </w:pPr>
      <w:r w:rsidRPr="001308D8">
        <w:rPr>
          <w:b/>
          <w:smallCaps/>
          <w:sz w:val="28"/>
          <w:szCs w:val="28"/>
        </w:rPr>
        <w:t>Quatriè</w:t>
      </w:r>
      <w:r w:rsidR="003227DB" w:rsidRPr="001308D8">
        <w:rPr>
          <w:b/>
          <w:smallCaps/>
          <w:sz w:val="28"/>
          <w:szCs w:val="28"/>
        </w:rPr>
        <w:t>me session</w:t>
      </w:r>
      <w:r w:rsidR="003227DB" w:rsidRPr="00AA55C6">
        <w:rPr>
          <w:sz w:val="20"/>
          <w:szCs w:val="20"/>
        </w:rPr>
        <w:t xml:space="preserve"> 16h 1</w:t>
      </w:r>
      <w:r w:rsidRPr="00AA55C6">
        <w:rPr>
          <w:sz w:val="20"/>
          <w:szCs w:val="20"/>
        </w:rPr>
        <w:t xml:space="preserve">5 </w:t>
      </w:r>
      <w:r w:rsidR="003227DB" w:rsidRPr="00AA55C6">
        <w:rPr>
          <w:sz w:val="20"/>
          <w:szCs w:val="20"/>
        </w:rPr>
        <w:t xml:space="preserve">18h </w:t>
      </w:r>
      <w:r w:rsidR="001308D8">
        <w:rPr>
          <w:b/>
          <w:sz w:val="20"/>
          <w:szCs w:val="20"/>
        </w:rPr>
        <w:t>Ambivalences</w:t>
      </w:r>
    </w:p>
    <w:p w14:paraId="7993D1E5" w14:textId="77777777" w:rsidR="00AA55C6" w:rsidRPr="00AA55C6" w:rsidRDefault="00AA55C6" w:rsidP="002A7727">
      <w:pPr>
        <w:rPr>
          <w:sz w:val="20"/>
          <w:szCs w:val="20"/>
        </w:rPr>
      </w:pPr>
      <w:r w:rsidRPr="00AA55C6">
        <w:rPr>
          <w:sz w:val="20"/>
          <w:szCs w:val="20"/>
        </w:rPr>
        <w:t xml:space="preserve">Noureddine </w:t>
      </w:r>
      <w:proofErr w:type="spellStart"/>
      <w:r w:rsidRPr="00AA55C6">
        <w:rPr>
          <w:b/>
          <w:smallCaps/>
          <w:sz w:val="20"/>
          <w:szCs w:val="20"/>
        </w:rPr>
        <w:t>Mihoubi</w:t>
      </w:r>
      <w:proofErr w:type="spellEnd"/>
      <w:r w:rsidRPr="00AA55C6">
        <w:rPr>
          <w:sz w:val="20"/>
          <w:szCs w:val="20"/>
        </w:rPr>
        <w:t xml:space="preserve"> (</w:t>
      </w:r>
      <w:r w:rsidR="00D40AA6">
        <w:rPr>
          <w:sz w:val="20"/>
          <w:szCs w:val="20"/>
        </w:rPr>
        <w:t>ERASME – Université de Paris 8)</w:t>
      </w:r>
    </w:p>
    <w:p w14:paraId="36E83E8B" w14:textId="77777777" w:rsidR="002A7727" w:rsidRDefault="00AA55C6" w:rsidP="00AA55C6">
      <w:pPr>
        <w:jc w:val="center"/>
        <w:rPr>
          <w:i/>
          <w:sz w:val="20"/>
          <w:szCs w:val="20"/>
        </w:rPr>
      </w:pPr>
      <w:r w:rsidRPr="00AA55C6">
        <w:rPr>
          <w:i/>
          <w:sz w:val="20"/>
          <w:szCs w:val="20"/>
        </w:rPr>
        <w:t xml:space="preserve">Algérie : du contestataire </w:t>
      </w:r>
      <w:r w:rsidR="002A7727" w:rsidRPr="00AA55C6">
        <w:rPr>
          <w:i/>
          <w:sz w:val="20"/>
          <w:szCs w:val="20"/>
        </w:rPr>
        <w:t xml:space="preserve"> </w:t>
      </w:r>
      <w:r w:rsidRPr="00AA55C6">
        <w:rPr>
          <w:i/>
          <w:sz w:val="20"/>
          <w:szCs w:val="20"/>
        </w:rPr>
        <w:t>au participatif</w:t>
      </w:r>
    </w:p>
    <w:p w14:paraId="06B43A2F" w14:textId="77777777" w:rsidR="00AA55C6" w:rsidRPr="00AA55C6" w:rsidRDefault="00AA55C6" w:rsidP="00AA55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Laura </w:t>
      </w:r>
      <w:r w:rsidRPr="00AA55C6">
        <w:rPr>
          <w:b/>
          <w:smallCaps/>
          <w:sz w:val="20"/>
          <w:szCs w:val="20"/>
        </w:rPr>
        <w:t xml:space="preserve">Ruiz de Elvira </w:t>
      </w:r>
      <w:proofErr w:type="spellStart"/>
      <w:r w:rsidRPr="00AA55C6">
        <w:rPr>
          <w:b/>
          <w:smallCaps/>
          <w:sz w:val="20"/>
          <w:szCs w:val="20"/>
        </w:rPr>
        <w:t>Carrascal</w:t>
      </w:r>
      <w:proofErr w:type="spellEnd"/>
      <w:r>
        <w:rPr>
          <w:b/>
          <w:smallCaps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AA55C6">
        <w:rPr>
          <w:sz w:val="20"/>
          <w:szCs w:val="20"/>
        </w:rPr>
        <w:t xml:space="preserve">Université </w:t>
      </w:r>
      <w:proofErr w:type="spellStart"/>
      <w:r w:rsidRPr="00AA55C6">
        <w:rPr>
          <w:rFonts w:eastAsiaTheme="minorEastAsia" w:cs="Helvetica"/>
          <w:sz w:val="20"/>
          <w:szCs w:val="20"/>
          <w:lang w:eastAsia="fr-FR"/>
        </w:rPr>
        <w:t>Philipps</w:t>
      </w:r>
      <w:proofErr w:type="spellEnd"/>
      <w:r w:rsidRPr="00AA55C6">
        <w:rPr>
          <w:rFonts w:eastAsiaTheme="minorEastAsia" w:cs="Helvetica"/>
          <w:sz w:val="20"/>
          <w:szCs w:val="20"/>
          <w:lang w:eastAsia="fr-FR"/>
        </w:rPr>
        <w:t xml:space="preserve"> de Marburg</w:t>
      </w:r>
      <w:r>
        <w:rPr>
          <w:rFonts w:ascii="Helvetica" w:eastAsiaTheme="minorEastAsia" w:hAnsi="Helvetica" w:cs="Helvetica"/>
          <w:lang w:eastAsia="fr-FR"/>
        </w:rPr>
        <w:t>)</w:t>
      </w:r>
    </w:p>
    <w:p w14:paraId="4B28CED4" w14:textId="77777777" w:rsidR="003D0AB8" w:rsidRDefault="003D0AB8" w:rsidP="006D7C44">
      <w:pPr>
        <w:jc w:val="center"/>
        <w:rPr>
          <w:sz w:val="20"/>
          <w:szCs w:val="20"/>
        </w:rPr>
      </w:pPr>
      <w:r w:rsidRPr="003D0AB8">
        <w:rPr>
          <w:rFonts w:eastAsiaTheme="minorEastAsia" w:cs="Helvetica"/>
          <w:i/>
          <w:sz w:val="22"/>
          <w:szCs w:val="22"/>
          <w:lang w:eastAsia="fr-FR"/>
        </w:rPr>
        <w:t xml:space="preserve">Les notions de </w:t>
      </w:r>
      <w:proofErr w:type="spellStart"/>
      <w:r w:rsidRPr="003D0AB8">
        <w:rPr>
          <w:rFonts w:eastAsiaTheme="minorEastAsia" w:cs="Helvetica"/>
          <w:i/>
          <w:sz w:val="22"/>
          <w:szCs w:val="22"/>
          <w:lang w:eastAsia="fr-FR"/>
        </w:rPr>
        <w:t>Mujtama</w:t>
      </w:r>
      <w:proofErr w:type="spellEnd"/>
      <w:r w:rsidRPr="003D0AB8">
        <w:rPr>
          <w:rFonts w:eastAsiaTheme="minorEastAsia" w:cs="Helvetica"/>
          <w:i/>
          <w:sz w:val="22"/>
          <w:szCs w:val="22"/>
          <w:lang w:eastAsia="fr-FR"/>
        </w:rPr>
        <w:t xml:space="preserve">‘ </w:t>
      </w:r>
      <w:proofErr w:type="spellStart"/>
      <w:r w:rsidRPr="003D0AB8">
        <w:rPr>
          <w:rFonts w:eastAsiaTheme="minorEastAsia" w:cs="Helvetica"/>
          <w:i/>
          <w:sz w:val="22"/>
          <w:szCs w:val="22"/>
          <w:lang w:eastAsia="fr-FR"/>
        </w:rPr>
        <w:t>ahlī</w:t>
      </w:r>
      <w:proofErr w:type="spellEnd"/>
      <w:r w:rsidRPr="003D0AB8">
        <w:rPr>
          <w:rFonts w:eastAsiaTheme="minorEastAsia" w:cs="Helvetica"/>
          <w:i/>
          <w:sz w:val="22"/>
          <w:szCs w:val="22"/>
          <w:lang w:eastAsia="fr-FR"/>
        </w:rPr>
        <w:t xml:space="preserve">  et de </w:t>
      </w:r>
      <w:proofErr w:type="spellStart"/>
      <w:r w:rsidRPr="003D0AB8">
        <w:rPr>
          <w:rFonts w:eastAsiaTheme="minorEastAsia" w:cs="Helvetica"/>
          <w:i/>
          <w:sz w:val="22"/>
          <w:szCs w:val="22"/>
          <w:lang w:eastAsia="fr-FR"/>
        </w:rPr>
        <w:t>mujtama</w:t>
      </w:r>
      <w:proofErr w:type="spellEnd"/>
      <w:r w:rsidRPr="003D0AB8">
        <w:rPr>
          <w:rFonts w:eastAsiaTheme="minorEastAsia" w:cs="Helvetica"/>
          <w:i/>
          <w:sz w:val="22"/>
          <w:szCs w:val="22"/>
          <w:lang w:eastAsia="fr-FR"/>
        </w:rPr>
        <w:t xml:space="preserve">‘ </w:t>
      </w:r>
      <w:proofErr w:type="spellStart"/>
      <w:r w:rsidRPr="003D0AB8">
        <w:rPr>
          <w:rFonts w:eastAsiaTheme="minorEastAsia" w:cs="Helvetica"/>
          <w:i/>
          <w:sz w:val="22"/>
          <w:szCs w:val="22"/>
          <w:lang w:eastAsia="fr-FR"/>
        </w:rPr>
        <w:t>madanī</w:t>
      </w:r>
      <w:proofErr w:type="spellEnd"/>
      <w:r w:rsidRPr="003D0AB8">
        <w:rPr>
          <w:rFonts w:eastAsiaTheme="minorEastAsia" w:cs="Helvetica"/>
          <w:i/>
          <w:sz w:val="22"/>
          <w:szCs w:val="22"/>
          <w:lang w:eastAsia="fr-FR"/>
        </w:rPr>
        <w:t xml:space="preserve">  dans la Syrie des années 2000</w:t>
      </w:r>
    </w:p>
    <w:p w14:paraId="779365DE" w14:textId="77777777" w:rsidR="001308D8" w:rsidRPr="00AA55C6" w:rsidRDefault="001308D8" w:rsidP="006D7C44">
      <w:pPr>
        <w:rPr>
          <w:sz w:val="20"/>
          <w:szCs w:val="20"/>
        </w:rPr>
      </w:pPr>
      <w:r w:rsidRPr="00AA55C6">
        <w:rPr>
          <w:sz w:val="20"/>
          <w:szCs w:val="20"/>
        </w:rPr>
        <w:t xml:space="preserve">Françoise </w:t>
      </w:r>
      <w:proofErr w:type="spellStart"/>
      <w:r w:rsidRPr="00AA55C6">
        <w:rPr>
          <w:b/>
          <w:smallCaps/>
          <w:sz w:val="20"/>
          <w:szCs w:val="20"/>
        </w:rPr>
        <w:t>Daucé</w:t>
      </w:r>
      <w:proofErr w:type="spellEnd"/>
      <w:r w:rsidRPr="00AA55C6">
        <w:rPr>
          <w:sz w:val="20"/>
          <w:szCs w:val="20"/>
        </w:rPr>
        <w:t xml:space="preserve"> (CERCEC – Université de </w:t>
      </w:r>
      <w:proofErr w:type="spellStart"/>
      <w:r w:rsidRPr="00AA55C6">
        <w:rPr>
          <w:sz w:val="20"/>
          <w:szCs w:val="20"/>
        </w:rPr>
        <w:t>Clermont-Ferrant</w:t>
      </w:r>
      <w:proofErr w:type="spellEnd"/>
      <w:r w:rsidRPr="00AA55C6">
        <w:rPr>
          <w:sz w:val="20"/>
          <w:szCs w:val="20"/>
        </w:rPr>
        <w:t>)</w:t>
      </w:r>
    </w:p>
    <w:p w14:paraId="6CB7E118" w14:textId="77777777" w:rsidR="001308D8" w:rsidRPr="00AA55C6" w:rsidRDefault="001308D8" w:rsidP="001308D8">
      <w:pPr>
        <w:jc w:val="center"/>
        <w:rPr>
          <w:i/>
          <w:sz w:val="20"/>
          <w:szCs w:val="20"/>
        </w:rPr>
      </w:pPr>
      <w:r w:rsidRPr="00AA55C6">
        <w:rPr>
          <w:i/>
          <w:sz w:val="20"/>
          <w:szCs w:val="20"/>
        </w:rPr>
        <w:t>Russie : entre civilité et civisme</w:t>
      </w:r>
    </w:p>
    <w:p w14:paraId="654341D7" w14:textId="77777777" w:rsidR="001308D8" w:rsidRPr="001308D8" w:rsidRDefault="001308D8" w:rsidP="00AA55C6">
      <w:pPr>
        <w:jc w:val="center"/>
        <w:rPr>
          <w:i/>
          <w:sz w:val="20"/>
          <w:szCs w:val="20"/>
        </w:rPr>
      </w:pPr>
    </w:p>
    <w:p w14:paraId="6041B324" w14:textId="77777777" w:rsidR="003227DB" w:rsidRPr="001308D8" w:rsidRDefault="003227DB" w:rsidP="002A7727">
      <w:pPr>
        <w:rPr>
          <w:sz w:val="20"/>
          <w:szCs w:val="20"/>
        </w:rPr>
      </w:pPr>
    </w:p>
    <w:p w14:paraId="53824458" w14:textId="77777777" w:rsidR="003227DB" w:rsidRDefault="003227DB" w:rsidP="001308D8">
      <w:pPr>
        <w:jc w:val="center"/>
        <w:rPr>
          <w:b/>
        </w:rPr>
      </w:pPr>
      <w:r w:rsidRPr="001308D8">
        <w:rPr>
          <w:b/>
        </w:rPr>
        <w:t>Discussion générale 18 h 19h</w:t>
      </w:r>
    </w:p>
    <w:p w14:paraId="4784BCC2" w14:textId="77777777" w:rsidR="001308D8" w:rsidRPr="001308D8" w:rsidRDefault="00616196" w:rsidP="00616196">
      <w:pPr>
        <w:jc w:val="center"/>
        <w:rPr>
          <w:b/>
        </w:rPr>
      </w:pPr>
      <w:r>
        <w:rPr>
          <w:b/>
        </w:rPr>
        <w:t>Cocktail</w:t>
      </w:r>
    </w:p>
    <w:sectPr w:rsidR="001308D8" w:rsidRPr="001308D8" w:rsidSect="000B61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FFA2F" w14:textId="77777777" w:rsidR="00D40AA6" w:rsidRDefault="00D40AA6" w:rsidP="00ED73A0">
      <w:r>
        <w:separator/>
      </w:r>
    </w:p>
  </w:endnote>
  <w:endnote w:type="continuationSeparator" w:id="0">
    <w:p w14:paraId="6CBE2907" w14:textId="77777777" w:rsidR="00D40AA6" w:rsidRDefault="00D40AA6" w:rsidP="00ED7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lackoak Std">
    <w:altName w:val="Helvetica Neue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raggadocio">
    <w:panose1 w:val="04030B070D0B02020403"/>
    <w:charset w:val="00"/>
    <w:family w:val="auto"/>
    <w:pitch w:val="variable"/>
    <w:sig w:usb0="00000003" w:usb1="00000000" w:usb2="00000000" w:usb3="00000000" w:csb0="00000001" w:csb1="00000000"/>
  </w:font>
  <w:font w:name="Brush Script Std">
    <w:altName w:val="Helvetica Neue 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1BC19" w14:textId="77777777" w:rsidR="00D40AA6" w:rsidRDefault="00D40AA6" w:rsidP="00ED73A0">
      <w:r>
        <w:separator/>
      </w:r>
    </w:p>
  </w:footnote>
  <w:footnote w:type="continuationSeparator" w:id="0">
    <w:p w14:paraId="43B3BCD4" w14:textId="77777777" w:rsidR="00D40AA6" w:rsidRDefault="00D40AA6" w:rsidP="00ED7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8720B"/>
    <w:multiLevelType w:val="hybridMultilevel"/>
    <w:tmpl w:val="4888EB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34BF"/>
    <w:multiLevelType w:val="hybridMultilevel"/>
    <w:tmpl w:val="CC068A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A0"/>
    <w:rsid w:val="000B6175"/>
    <w:rsid w:val="001308D8"/>
    <w:rsid w:val="001F0FF3"/>
    <w:rsid w:val="00245AAA"/>
    <w:rsid w:val="002A7727"/>
    <w:rsid w:val="003227DB"/>
    <w:rsid w:val="003D0AB8"/>
    <w:rsid w:val="004445DC"/>
    <w:rsid w:val="004B35BF"/>
    <w:rsid w:val="00616196"/>
    <w:rsid w:val="00654FB5"/>
    <w:rsid w:val="006D7C44"/>
    <w:rsid w:val="0072431C"/>
    <w:rsid w:val="00757AF9"/>
    <w:rsid w:val="007B72F5"/>
    <w:rsid w:val="009E5FC8"/>
    <w:rsid w:val="00A92BA6"/>
    <w:rsid w:val="00AA55C6"/>
    <w:rsid w:val="00B63EE2"/>
    <w:rsid w:val="00D216A4"/>
    <w:rsid w:val="00D40AA6"/>
    <w:rsid w:val="00DE7ADA"/>
    <w:rsid w:val="00ED73A0"/>
    <w:rsid w:val="00F8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E065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A0"/>
    <w:rPr>
      <w:rFonts w:eastAsiaTheme="minorHAnsi"/>
      <w:lang w:eastAsia="en-US"/>
    </w:rPr>
  </w:style>
  <w:style w:type="paragraph" w:styleId="Titre1">
    <w:name w:val="heading 1"/>
    <w:basedOn w:val="Normal"/>
    <w:link w:val="Titre1Car"/>
    <w:uiPriority w:val="9"/>
    <w:rsid w:val="00ED73A0"/>
    <w:pPr>
      <w:spacing w:beforeLines="1" w:afterLines="1"/>
      <w:outlineLvl w:val="0"/>
    </w:pPr>
    <w:rPr>
      <w:rFonts w:ascii="Times" w:eastAsia="Times New Roman" w:hAnsi="Times" w:cs="Times New Roman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73A0"/>
    <w:rPr>
      <w:rFonts w:ascii="Times" w:eastAsia="Times New Roman" w:hAnsi="Times" w:cs="Times New Roman"/>
      <w:b/>
      <w:kern w:val="36"/>
      <w:sz w:val="48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ED73A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D73A0"/>
  </w:style>
  <w:style w:type="character" w:customStyle="1" w:styleId="NotedebasdepageCar">
    <w:name w:val="Note de bas de page Car"/>
    <w:basedOn w:val="Policepardfaut"/>
    <w:link w:val="Notedebasdepage"/>
    <w:uiPriority w:val="99"/>
    <w:rsid w:val="00ED73A0"/>
    <w:rPr>
      <w:rFonts w:eastAsiaTheme="minorHAnsi"/>
      <w:lang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ED73A0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ED73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3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3A0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Grille">
    <w:name w:val="Table Grid"/>
    <w:basedOn w:val="TableauNormal"/>
    <w:uiPriority w:val="59"/>
    <w:rsid w:val="00DE7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3A0"/>
    <w:rPr>
      <w:rFonts w:eastAsiaTheme="minorHAnsi"/>
      <w:lang w:eastAsia="en-US"/>
    </w:rPr>
  </w:style>
  <w:style w:type="paragraph" w:styleId="Titre1">
    <w:name w:val="heading 1"/>
    <w:basedOn w:val="Normal"/>
    <w:link w:val="Titre1Car"/>
    <w:uiPriority w:val="9"/>
    <w:rsid w:val="00ED73A0"/>
    <w:pPr>
      <w:spacing w:beforeLines="1" w:afterLines="1"/>
      <w:outlineLvl w:val="0"/>
    </w:pPr>
    <w:rPr>
      <w:rFonts w:ascii="Times" w:eastAsia="Times New Roman" w:hAnsi="Times" w:cs="Times New Roman"/>
      <w:b/>
      <w:kern w:val="36"/>
      <w:sz w:val="48"/>
      <w:szCs w:val="20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73A0"/>
    <w:rPr>
      <w:rFonts w:ascii="Times" w:eastAsia="Times New Roman" w:hAnsi="Times" w:cs="Times New Roman"/>
      <w:b/>
      <w:kern w:val="36"/>
      <w:sz w:val="48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ED73A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ED73A0"/>
  </w:style>
  <w:style w:type="character" w:customStyle="1" w:styleId="NotedebasdepageCar">
    <w:name w:val="Note de bas de page Car"/>
    <w:basedOn w:val="Policepardfaut"/>
    <w:link w:val="Notedebasdepage"/>
    <w:uiPriority w:val="99"/>
    <w:rsid w:val="00ED73A0"/>
    <w:rPr>
      <w:rFonts w:eastAsiaTheme="minorHAnsi"/>
      <w:lang w:eastAsia="en-US"/>
    </w:rPr>
  </w:style>
  <w:style w:type="character" w:styleId="Marquenotebasdepage">
    <w:name w:val="footnote reference"/>
    <w:basedOn w:val="Policepardfaut"/>
    <w:uiPriority w:val="99"/>
    <w:semiHidden/>
    <w:unhideWhenUsed/>
    <w:rsid w:val="00ED73A0"/>
    <w:rPr>
      <w:vertAlign w:val="superscript"/>
    </w:rPr>
  </w:style>
  <w:style w:type="character" w:styleId="Lienhypertexte">
    <w:name w:val="Hyperlink"/>
    <w:basedOn w:val="Policepardfaut"/>
    <w:uiPriority w:val="99"/>
    <w:semiHidden/>
    <w:unhideWhenUsed/>
    <w:rsid w:val="00ED73A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73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73A0"/>
    <w:rPr>
      <w:rFonts w:ascii="Lucida Grande" w:eastAsiaTheme="minorHAnsi" w:hAnsi="Lucida Grande" w:cs="Lucida Grande"/>
      <w:sz w:val="18"/>
      <w:szCs w:val="18"/>
      <w:lang w:eastAsia="en-US"/>
    </w:rPr>
  </w:style>
  <w:style w:type="table" w:styleId="Grille">
    <w:name w:val="Table Grid"/>
    <w:basedOn w:val="TableauNormal"/>
    <w:uiPriority w:val="59"/>
    <w:rsid w:val="00DE7A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wmf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1421</Characters>
  <Application>Microsoft Macintosh Word</Application>
  <DocSecurity>0</DocSecurity>
  <Lines>21</Lines>
  <Paragraphs>4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Leclerc-Olive</dc:creator>
  <cp:keywords/>
  <dc:description/>
  <cp:lastModifiedBy>Michele Leclerc-Olive</cp:lastModifiedBy>
  <cp:revision>2</cp:revision>
  <dcterms:created xsi:type="dcterms:W3CDTF">2013-10-07T19:51:00Z</dcterms:created>
  <dcterms:modified xsi:type="dcterms:W3CDTF">2013-10-07T19:51:00Z</dcterms:modified>
</cp:coreProperties>
</file>